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5B6" w:rsidRDefault="00C74AF0" w:rsidP="00C74AF0">
      <w:pPr>
        <w:spacing w:after="0"/>
        <w:jc w:val="center"/>
        <w:rPr>
          <w:rFonts w:ascii="Century Gothic" w:hAnsi="Century Gothic"/>
          <w:b/>
          <w:caps/>
          <w:szCs w:val="20"/>
          <w:lang w:eastAsia="es-AR"/>
        </w:rPr>
      </w:pPr>
      <w:r w:rsidRPr="00C74AF0">
        <w:rPr>
          <w:rFonts w:ascii="Century Gothic" w:hAnsi="Century Gothic"/>
          <w:b/>
          <w:caps/>
          <w:szCs w:val="20"/>
          <w:lang w:eastAsia="es-AR"/>
        </w:rPr>
        <w:t xml:space="preserve">CONVENIO PARA LA LIQUIDACION Y RECAUDACIÓN </w:t>
      </w:r>
    </w:p>
    <w:p w:rsidR="00BC55BC" w:rsidRDefault="00C74AF0" w:rsidP="00C74AF0">
      <w:pPr>
        <w:spacing w:after="0"/>
        <w:jc w:val="center"/>
        <w:rPr>
          <w:rFonts w:ascii="Century Gothic" w:hAnsi="Century Gothic"/>
          <w:b/>
          <w:caps/>
          <w:szCs w:val="20"/>
          <w:lang w:eastAsia="es-AR"/>
        </w:rPr>
      </w:pPr>
      <w:r w:rsidRPr="00C74AF0">
        <w:rPr>
          <w:rFonts w:ascii="Century Gothic" w:hAnsi="Century Gothic"/>
          <w:b/>
          <w:caps/>
          <w:szCs w:val="20"/>
          <w:lang w:eastAsia="es-AR"/>
        </w:rPr>
        <w:t>RÉGIMEN SIMPLIFICADO PEQUEÑOS CONTRIBUYENTES DE LA</w:t>
      </w:r>
      <w:r w:rsidR="00BC55BC" w:rsidRPr="00BC55BC">
        <w:rPr>
          <w:rFonts w:ascii="Century Gothic" w:hAnsi="Century Gothic"/>
          <w:b/>
          <w:caps/>
          <w:szCs w:val="20"/>
          <w:lang w:eastAsia="es-AR"/>
        </w:rPr>
        <w:t>Tasa que incide sobre la actividad comercial, industrial y de servicios -según cual fuere su denominación-</w:t>
      </w:r>
    </w:p>
    <w:p w:rsidR="00C74AF0" w:rsidRPr="00C74AF0" w:rsidRDefault="00C74AF0" w:rsidP="00C74AF0">
      <w:pPr>
        <w:spacing w:after="0"/>
        <w:jc w:val="center"/>
        <w:rPr>
          <w:rFonts w:ascii="Century Gothic" w:hAnsi="Century Gothic"/>
          <w:b/>
          <w:caps/>
          <w:szCs w:val="20"/>
          <w:lang w:eastAsia="es-AR"/>
        </w:rPr>
      </w:pPr>
      <w:r w:rsidRPr="00C74AF0">
        <w:rPr>
          <w:rFonts w:ascii="Century Gothic" w:hAnsi="Century Gothic"/>
          <w:b/>
          <w:caps/>
          <w:szCs w:val="20"/>
          <w:lang w:eastAsia="es-AR"/>
        </w:rPr>
        <w:t>ENTRE</w:t>
      </w:r>
    </w:p>
    <w:p w:rsidR="00C74AF0" w:rsidRPr="00C74AF0" w:rsidRDefault="00C74AF0" w:rsidP="00C74AF0">
      <w:pPr>
        <w:spacing w:after="0"/>
        <w:jc w:val="center"/>
        <w:rPr>
          <w:rFonts w:ascii="Century Gothic" w:hAnsi="Century Gothic"/>
          <w:b/>
          <w:caps/>
          <w:szCs w:val="20"/>
          <w:lang w:eastAsia="es-AR"/>
        </w:rPr>
      </w:pPr>
      <w:r w:rsidRPr="00C74AF0">
        <w:rPr>
          <w:rFonts w:ascii="Century Gothic" w:hAnsi="Century Gothic"/>
          <w:b/>
          <w:caps/>
          <w:szCs w:val="20"/>
          <w:lang w:eastAsia="es-AR"/>
        </w:rPr>
        <w:t>EL GOBIERNO DE LA PROVINCIA DE CÓRDOBA</w:t>
      </w:r>
    </w:p>
    <w:p w:rsidR="00C74AF0" w:rsidRPr="00C74AF0" w:rsidRDefault="00C74AF0" w:rsidP="00C74AF0">
      <w:pPr>
        <w:spacing w:after="0"/>
        <w:jc w:val="center"/>
        <w:rPr>
          <w:rFonts w:ascii="Century Gothic" w:hAnsi="Century Gothic"/>
          <w:b/>
          <w:caps/>
          <w:szCs w:val="20"/>
          <w:lang w:eastAsia="es-AR"/>
        </w:rPr>
      </w:pPr>
      <w:r w:rsidRPr="00C74AF0">
        <w:rPr>
          <w:rFonts w:ascii="Century Gothic" w:hAnsi="Century Gothic"/>
          <w:b/>
          <w:caps/>
          <w:szCs w:val="20"/>
          <w:lang w:eastAsia="es-AR"/>
        </w:rPr>
        <w:t>Y</w:t>
      </w:r>
    </w:p>
    <w:p w:rsidR="00C74AF0" w:rsidRPr="00C74AF0" w:rsidRDefault="00C74AF0" w:rsidP="00C74AF0">
      <w:pPr>
        <w:spacing w:after="0"/>
        <w:jc w:val="center"/>
        <w:rPr>
          <w:rFonts w:ascii="Century Gothic" w:hAnsi="Century Gothic"/>
          <w:b/>
          <w:caps/>
          <w:szCs w:val="20"/>
          <w:lang w:eastAsia="es-AR"/>
        </w:rPr>
      </w:pPr>
      <w:r w:rsidRPr="00C74AF0">
        <w:rPr>
          <w:rFonts w:ascii="Century Gothic" w:hAnsi="Century Gothic"/>
          <w:b/>
          <w:caps/>
          <w:szCs w:val="20"/>
          <w:lang w:eastAsia="es-AR"/>
        </w:rPr>
        <w:t xml:space="preserve">LA </w:t>
      </w:r>
      <w:r w:rsidR="00661CE7" w:rsidRPr="000D7E36">
        <w:rPr>
          <w:rFonts w:ascii="Century Gothic" w:hAnsi="Century Gothic"/>
          <w:b/>
          <w:caps/>
          <w:szCs w:val="20"/>
          <w:lang w:eastAsia="es-AR"/>
        </w:rPr>
        <w:t>COMUNA</w:t>
      </w:r>
      <w:r w:rsidRPr="00C74AF0">
        <w:rPr>
          <w:rFonts w:ascii="Century Gothic" w:hAnsi="Century Gothic"/>
          <w:b/>
          <w:caps/>
          <w:szCs w:val="20"/>
          <w:lang w:eastAsia="es-AR"/>
        </w:rPr>
        <w:t xml:space="preserve"> DE </w:t>
      </w:r>
      <w:r w:rsidR="00DA3DF0">
        <w:rPr>
          <w:rFonts w:ascii="Century Gothic" w:hAnsi="Century Gothic"/>
          <w:b/>
          <w:caps/>
          <w:szCs w:val="20"/>
          <w:lang w:eastAsia="es-AR"/>
        </w:rPr>
        <w:t>……………………</w:t>
      </w:r>
    </w:p>
    <w:p w:rsidR="008E5B9A" w:rsidRPr="000B28E1" w:rsidRDefault="008E5B9A" w:rsidP="00F11D99">
      <w:pPr>
        <w:tabs>
          <w:tab w:val="left" w:pos="5370"/>
        </w:tabs>
        <w:ind w:left="6372" w:hanging="6372"/>
        <w:jc w:val="center"/>
        <w:rPr>
          <w:rFonts w:ascii="Century Gothic" w:hAnsi="Century Gothic"/>
          <w:b/>
          <w:sz w:val="20"/>
          <w:szCs w:val="20"/>
        </w:rPr>
      </w:pPr>
      <w:bookmarkStart w:id="0" w:name="_GoBack"/>
      <w:bookmarkEnd w:id="0"/>
    </w:p>
    <w:p w:rsidR="00CD0E38" w:rsidRPr="000B28E1" w:rsidRDefault="0021012F" w:rsidP="008E5B9A">
      <w:pPr>
        <w:autoSpaceDE w:val="0"/>
        <w:autoSpaceDN w:val="0"/>
        <w:adjustRightInd w:val="0"/>
        <w:spacing w:after="0" w:line="360" w:lineRule="auto"/>
        <w:jc w:val="both"/>
        <w:rPr>
          <w:rFonts w:ascii="Century Gothic" w:hAnsi="Century Gothic"/>
          <w:sz w:val="20"/>
          <w:szCs w:val="20"/>
          <w:lang w:eastAsia="es-AR"/>
        </w:rPr>
      </w:pPr>
      <w:r w:rsidRPr="000B28E1">
        <w:rPr>
          <w:rFonts w:ascii="Century Gothic" w:hAnsi="Century Gothic"/>
          <w:sz w:val="20"/>
          <w:szCs w:val="20"/>
          <w:lang w:eastAsia="es-AR"/>
        </w:rPr>
        <w:t>Entre</w:t>
      </w:r>
      <w:r w:rsidR="00CD0E38" w:rsidRPr="000B28E1">
        <w:rPr>
          <w:rFonts w:ascii="Century Gothic" w:hAnsi="Century Gothic"/>
          <w:sz w:val="20"/>
          <w:szCs w:val="20"/>
          <w:lang w:eastAsia="es-AR"/>
        </w:rPr>
        <w:t xml:space="preserve"> el Gobierno de </w:t>
      </w:r>
      <w:r w:rsidRPr="000B28E1">
        <w:rPr>
          <w:rFonts w:ascii="Century Gothic" w:hAnsi="Century Gothic"/>
          <w:sz w:val="20"/>
          <w:szCs w:val="20"/>
          <w:lang w:eastAsia="es-AR"/>
        </w:rPr>
        <w:t xml:space="preserve">la </w:t>
      </w:r>
      <w:r w:rsidRPr="000B28E1">
        <w:rPr>
          <w:rFonts w:ascii="Century Gothic" w:hAnsi="Century Gothic"/>
          <w:b/>
          <w:caps/>
          <w:sz w:val="20"/>
          <w:szCs w:val="20"/>
          <w:lang w:eastAsia="es-AR"/>
        </w:rPr>
        <w:t>Provincia de Córdoba</w:t>
      </w:r>
      <w:r w:rsidRPr="000B28E1">
        <w:rPr>
          <w:rFonts w:ascii="Century Gothic" w:hAnsi="Century Gothic"/>
          <w:sz w:val="20"/>
          <w:szCs w:val="20"/>
          <w:lang w:eastAsia="es-AR"/>
        </w:rPr>
        <w:t>,</w:t>
      </w:r>
      <w:r w:rsidR="005C676B" w:rsidRPr="000B28E1">
        <w:rPr>
          <w:rFonts w:ascii="Century Gothic" w:hAnsi="Century Gothic"/>
          <w:sz w:val="20"/>
          <w:szCs w:val="20"/>
          <w:lang w:eastAsia="es-AR"/>
        </w:rPr>
        <w:t xml:space="preserve"> representada en este acto por </w:t>
      </w:r>
      <w:r w:rsidRPr="000B28E1">
        <w:rPr>
          <w:rFonts w:ascii="Century Gothic" w:hAnsi="Century Gothic"/>
          <w:sz w:val="20"/>
          <w:szCs w:val="20"/>
          <w:lang w:eastAsia="es-AR"/>
        </w:rPr>
        <w:t xml:space="preserve">el Sr. Ministro de Finanzas, Lic. Osvaldo </w:t>
      </w:r>
      <w:r w:rsidR="00E01018" w:rsidRPr="000B28E1">
        <w:rPr>
          <w:rFonts w:ascii="Century Gothic" w:hAnsi="Century Gothic"/>
          <w:sz w:val="20"/>
          <w:szCs w:val="20"/>
          <w:lang w:eastAsia="es-AR"/>
        </w:rPr>
        <w:t>E. Giordano</w:t>
      </w:r>
      <w:r w:rsidRPr="000B28E1">
        <w:rPr>
          <w:rFonts w:ascii="Century Gothic" w:hAnsi="Century Gothic"/>
          <w:sz w:val="20"/>
          <w:szCs w:val="20"/>
          <w:lang w:eastAsia="es-AR"/>
        </w:rPr>
        <w:t xml:space="preserve">, con domicilio en Av. Concepción Arenal N° 54 de esta ciudad de Córdoba, en adelante </w:t>
      </w:r>
      <w:r w:rsidRPr="00DD05FB">
        <w:rPr>
          <w:rFonts w:ascii="Century Gothic" w:hAnsi="Century Gothic"/>
          <w:b/>
          <w:sz w:val="20"/>
          <w:szCs w:val="20"/>
          <w:lang w:eastAsia="es-AR"/>
        </w:rPr>
        <w:t>“El MINISTERIO”</w:t>
      </w:r>
      <w:r w:rsidRPr="000B28E1">
        <w:rPr>
          <w:rFonts w:ascii="Century Gothic" w:hAnsi="Century Gothic"/>
          <w:sz w:val="20"/>
          <w:szCs w:val="20"/>
          <w:lang w:eastAsia="es-AR"/>
        </w:rPr>
        <w:t xml:space="preserve"> y por la otra</w:t>
      </w:r>
      <w:r w:rsidRPr="000D7E36">
        <w:rPr>
          <w:rFonts w:ascii="Century Gothic" w:hAnsi="Century Gothic"/>
          <w:sz w:val="20"/>
          <w:szCs w:val="20"/>
          <w:lang w:eastAsia="es-AR"/>
        </w:rPr>
        <w:t xml:space="preserve">, </w:t>
      </w:r>
      <w:r w:rsidR="00661CE7" w:rsidRPr="000D7E36">
        <w:rPr>
          <w:rFonts w:ascii="Century Gothic" w:hAnsi="Century Gothic"/>
          <w:sz w:val="20"/>
          <w:szCs w:val="20"/>
          <w:lang w:eastAsia="es-AR"/>
        </w:rPr>
        <w:t>Comuna</w:t>
      </w:r>
      <w:r w:rsidR="00DB4039" w:rsidRPr="000B28E1">
        <w:rPr>
          <w:rFonts w:ascii="Century Gothic" w:hAnsi="Century Gothic"/>
          <w:sz w:val="20"/>
          <w:szCs w:val="20"/>
          <w:lang w:eastAsia="es-AR"/>
        </w:rPr>
        <w:t xml:space="preserve">de </w:t>
      </w:r>
      <w:r w:rsidR="00DA3DF0">
        <w:rPr>
          <w:rFonts w:ascii="Century Gothic" w:hAnsi="Century Gothic"/>
          <w:sz w:val="20"/>
          <w:szCs w:val="20"/>
          <w:lang w:eastAsia="es-AR"/>
        </w:rPr>
        <w:t>…………………………..</w:t>
      </w:r>
      <w:r w:rsidRPr="000B28E1">
        <w:rPr>
          <w:rFonts w:ascii="Century Gothic" w:hAnsi="Century Gothic"/>
          <w:sz w:val="20"/>
          <w:szCs w:val="20"/>
          <w:lang w:eastAsia="es-AR"/>
        </w:rPr>
        <w:t>rep</w:t>
      </w:r>
      <w:r w:rsidR="00E01018">
        <w:rPr>
          <w:rFonts w:ascii="Century Gothic" w:hAnsi="Century Gothic"/>
          <w:sz w:val="20"/>
          <w:szCs w:val="20"/>
          <w:lang w:eastAsia="es-AR"/>
        </w:rPr>
        <w:t xml:space="preserve">resentada en este acto por </w:t>
      </w:r>
      <w:r w:rsidR="00DA3DF0">
        <w:rPr>
          <w:rFonts w:ascii="Century Gothic" w:hAnsi="Century Gothic"/>
          <w:sz w:val="20"/>
          <w:szCs w:val="20"/>
          <w:lang w:eastAsia="es-AR"/>
        </w:rPr>
        <w:t>el Sr.………………..</w:t>
      </w:r>
      <w:r w:rsidRPr="000B28E1">
        <w:rPr>
          <w:rFonts w:ascii="Century Gothic" w:hAnsi="Century Gothic"/>
          <w:sz w:val="20"/>
          <w:szCs w:val="20"/>
          <w:lang w:eastAsia="es-AR"/>
        </w:rPr>
        <w:t xml:space="preserve">en su carácter de </w:t>
      </w:r>
      <w:r w:rsidR="000D7E36">
        <w:rPr>
          <w:rFonts w:ascii="Century Gothic" w:hAnsi="Century Gothic"/>
          <w:sz w:val="20"/>
          <w:szCs w:val="20"/>
          <w:lang w:eastAsia="es-AR"/>
        </w:rPr>
        <w:t>Jefe Comunal</w:t>
      </w:r>
      <w:r w:rsidR="008E5B9A">
        <w:rPr>
          <w:rFonts w:ascii="Century Gothic" w:hAnsi="Century Gothic"/>
          <w:sz w:val="20"/>
          <w:szCs w:val="20"/>
          <w:lang w:eastAsia="es-AR"/>
        </w:rPr>
        <w:t xml:space="preserve">, </w:t>
      </w:r>
      <w:r w:rsidRPr="000B28E1">
        <w:rPr>
          <w:rFonts w:ascii="Century Gothic" w:hAnsi="Century Gothic"/>
          <w:sz w:val="20"/>
          <w:szCs w:val="20"/>
          <w:lang w:eastAsia="es-AR"/>
        </w:rPr>
        <w:t xml:space="preserve">en adelante </w:t>
      </w:r>
      <w:r w:rsidRPr="00DD05FB">
        <w:rPr>
          <w:rFonts w:ascii="Century Gothic" w:hAnsi="Century Gothic"/>
          <w:b/>
          <w:sz w:val="20"/>
          <w:szCs w:val="20"/>
          <w:lang w:eastAsia="es-AR"/>
        </w:rPr>
        <w:t xml:space="preserve">“LA </w:t>
      </w:r>
      <w:r w:rsidR="000D7E36">
        <w:rPr>
          <w:rFonts w:ascii="Century Gothic" w:hAnsi="Century Gothic"/>
          <w:b/>
          <w:sz w:val="20"/>
          <w:szCs w:val="20"/>
          <w:lang w:eastAsia="es-AR"/>
        </w:rPr>
        <w:t>COMUNA</w:t>
      </w:r>
      <w:r w:rsidR="00167D2D">
        <w:rPr>
          <w:rFonts w:ascii="Century Gothic" w:hAnsi="Century Gothic"/>
          <w:b/>
          <w:sz w:val="20"/>
          <w:szCs w:val="20"/>
          <w:lang w:eastAsia="es-AR"/>
        </w:rPr>
        <w:t>”</w:t>
      </w:r>
      <w:r w:rsidRPr="000B28E1">
        <w:rPr>
          <w:rFonts w:ascii="Century Gothic" w:hAnsi="Century Gothic"/>
          <w:sz w:val="20"/>
          <w:szCs w:val="20"/>
          <w:lang w:eastAsia="es-AR"/>
        </w:rPr>
        <w:t xml:space="preserve"> ambas denominadas en lo sucesivo </w:t>
      </w:r>
      <w:r w:rsidRPr="00830468">
        <w:rPr>
          <w:rFonts w:ascii="Century Gothic" w:hAnsi="Century Gothic"/>
          <w:b/>
          <w:sz w:val="20"/>
          <w:szCs w:val="20"/>
          <w:lang w:eastAsia="es-AR"/>
        </w:rPr>
        <w:t>“LAS PARTES”</w:t>
      </w:r>
      <w:r w:rsidRPr="000B28E1">
        <w:rPr>
          <w:rFonts w:ascii="Century Gothic" w:hAnsi="Century Gothic"/>
          <w:sz w:val="20"/>
          <w:szCs w:val="20"/>
          <w:lang w:eastAsia="es-AR"/>
        </w:rPr>
        <w:t xml:space="preserve">, </w:t>
      </w:r>
      <w:r w:rsidR="00CD0E38" w:rsidRPr="000B28E1">
        <w:rPr>
          <w:rFonts w:ascii="Century Gothic" w:hAnsi="Century Gothic"/>
          <w:sz w:val="20"/>
          <w:szCs w:val="20"/>
          <w:lang w:eastAsia="es-AR"/>
        </w:rPr>
        <w:t>y teniendo e</w:t>
      </w:r>
      <w:r w:rsidR="00CD0E38" w:rsidRPr="00DD05FB">
        <w:rPr>
          <w:rFonts w:ascii="Century Gothic" w:hAnsi="Century Gothic"/>
          <w:sz w:val="20"/>
          <w:szCs w:val="20"/>
          <w:lang w:eastAsia="es-AR"/>
        </w:rPr>
        <w:t>n</w:t>
      </w:r>
      <w:r w:rsidR="00CD0E38" w:rsidRPr="000B28E1">
        <w:rPr>
          <w:rFonts w:ascii="Century Gothic" w:hAnsi="Century Gothic"/>
          <w:sz w:val="20"/>
          <w:szCs w:val="20"/>
          <w:lang w:eastAsia="es-AR"/>
        </w:rPr>
        <w:t xml:space="preserve"> consideración que:</w:t>
      </w:r>
    </w:p>
    <w:p w:rsidR="00CD0E38" w:rsidRPr="00FE21E4" w:rsidRDefault="00CD0E38" w:rsidP="008E5B9A">
      <w:pPr>
        <w:autoSpaceDE w:val="0"/>
        <w:autoSpaceDN w:val="0"/>
        <w:adjustRightInd w:val="0"/>
        <w:spacing w:after="0" w:line="360" w:lineRule="auto"/>
        <w:jc w:val="both"/>
        <w:rPr>
          <w:rFonts w:ascii="Century Gothic" w:hAnsi="Century Gothic"/>
          <w:sz w:val="20"/>
          <w:szCs w:val="20"/>
          <w:lang w:eastAsia="es-AR"/>
        </w:rPr>
      </w:pPr>
    </w:p>
    <w:p w:rsidR="00FE21E4" w:rsidRPr="00FE21E4" w:rsidRDefault="00CD0E38" w:rsidP="00420C1A">
      <w:pPr>
        <w:autoSpaceDE w:val="0"/>
        <w:autoSpaceDN w:val="0"/>
        <w:adjustRightInd w:val="0"/>
        <w:spacing w:after="0" w:line="360" w:lineRule="auto"/>
        <w:jc w:val="both"/>
        <w:rPr>
          <w:rFonts w:ascii="Century Gothic" w:hAnsi="Century Gothic"/>
          <w:sz w:val="20"/>
          <w:szCs w:val="20"/>
          <w:lang w:eastAsia="es-AR"/>
        </w:rPr>
      </w:pPr>
      <w:r w:rsidRPr="00FE21E4">
        <w:rPr>
          <w:rFonts w:ascii="Century Gothic" w:hAnsi="Century Gothic"/>
          <w:sz w:val="20"/>
          <w:szCs w:val="20"/>
          <w:lang w:eastAsia="es-AR"/>
        </w:rPr>
        <w:t xml:space="preserve">ANTECEDENTES Y </w:t>
      </w:r>
      <w:r w:rsidR="0021012F" w:rsidRPr="00FE21E4">
        <w:rPr>
          <w:rFonts w:ascii="Century Gothic" w:hAnsi="Century Gothic"/>
          <w:sz w:val="20"/>
          <w:szCs w:val="20"/>
          <w:lang w:eastAsia="es-AR"/>
        </w:rPr>
        <w:t xml:space="preserve">FUNDAMENTOS </w:t>
      </w:r>
    </w:p>
    <w:p w:rsidR="00D71A4A" w:rsidRDefault="00D71A4A" w:rsidP="0021012F">
      <w:pPr>
        <w:autoSpaceDE w:val="0"/>
        <w:autoSpaceDN w:val="0"/>
        <w:adjustRightInd w:val="0"/>
        <w:spacing w:after="0" w:line="360" w:lineRule="auto"/>
        <w:jc w:val="both"/>
        <w:rPr>
          <w:rFonts w:ascii="Century Gothic" w:hAnsi="Century Gothic" w:cs="Courier"/>
          <w:sz w:val="20"/>
          <w:szCs w:val="20"/>
          <w:highlight w:val="yellow"/>
          <w:lang w:val="es-ES"/>
        </w:rPr>
      </w:pPr>
    </w:p>
    <w:p w:rsidR="009A2046" w:rsidRPr="00C74AF0" w:rsidRDefault="009A2046" w:rsidP="009A2046">
      <w:pPr>
        <w:spacing w:line="360" w:lineRule="auto"/>
        <w:jc w:val="both"/>
        <w:rPr>
          <w:rFonts w:ascii="Century Gothic" w:hAnsi="Century Gothic" w:cs="Courier"/>
          <w:sz w:val="20"/>
          <w:szCs w:val="20"/>
          <w:highlight w:val="yellow"/>
          <w:lang w:val="es-ES"/>
        </w:rPr>
      </w:pPr>
      <w:r w:rsidRPr="007A6DD2">
        <w:rPr>
          <w:rFonts w:ascii="Century Gothic" w:hAnsi="Century Gothic"/>
          <w:sz w:val="20"/>
          <w:szCs w:val="20"/>
          <w:lang w:eastAsia="es-AR"/>
        </w:rPr>
        <w:t>En el marco de lo previsto por el Artículo 224 duodecies del Código Tributario de la Provincia de Córdoba – Ley N° 6</w:t>
      </w:r>
      <w:r>
        <w:rPr>
          <w:rFonts w:ascii="Century Gothic" w:hAnsi="Century Gothic"/>
          <w:sz w:val="20"/>
          <w:szCs w:val="20"/>
          <w:lang w:eastAsia="es-AR"/>
        </w:rPr>
        <w:t>.</w:t>
      </w:r>
      <w:r w:rsidRPr="007A6DD2">
        <w:rPr>
          <w:rFonts w:ascii="Century Gothic" w:hAnsi="Century Gothic"/>
          <w:sz w:val="20"/>
          <w:szCs w:val="20"/>
          <w:lang w:eastAsia="es-AR"/>
        </w:rPr>
        <w:t>006 t.o. 2015 y sus modificatorias – el Ministerio de Finanzas se encuentra facultado para celebrar convenios con las municipalidades y/o comunas de la Provincia a efectos de ejercer la facultad de liquidación y/o recaudación respecto de los tributos creados o que pudieran crearse en el futuro por las mencionadas jurisdicciones siempre que recaigan sobre los pequeños contribuyentes adheridos al Régimen Simplificado creado por las normas tributarias de las partes.</w:t>
      </w:r>
    </w:p>
    <w:p w:rsidR="0021012F" w:rsidRPr="000B28E1" w:rsidRDefault="009A2046" w:rsidP="0021012F">
      <w:pPr>
        <w:autoSpaceDE w:val="0"/>
        <w:autoSpaceDN w:val="0"/>
        <w:adjustRightInd w:val="0"/>
        <w:spacing w:after="0" w:line="360" w:lineRule="auto"/>
        <w:jc w:val="both"/>
        <w:rPr>
          <w:rFonts w:ascii="Century Gothic" w:hAnsi="Century Gothic" w:cs="Courier"/>
          <w:sz w:val="20"/>
          <w:szCs w:val="20"/>
          <w:lang w:val="es-ES"/>
        </w:rPr>
      </w:pPr>
      <w:r>
        <w:rPr>
          <w:rFonts w:ascii="Century Gothic" w:hAnsi="Century Gothic" w:cs="Courier"/>
          <w:sz w:val="20"/>
          <w:szCs w:val="20"/>
          <w:lang w:val="es-ES"/>
        </w:rPr>
        <w:t>En consecuencia, conforme</w:t>
      </w:r>
      <w:r w:rsidR="0021012F" w:rsidRPr="00ED7F5B">
        <w:rPr>
          <w:rFonts w:ascii="Century Gothic" w:hAnsi="Century Gothic" w:cs="Courier"/>
          <w:sz w:val="20"/>
          <w:szCs w:val="20"/>
          <w:lang w:val="es-ES"/>
        </w:rPr>
        <w:t xml:space="preserve"> lo dispuesto por l</w:t>
      </w:r>
      <w:r w:rsidR="00000F0A" w:rsidRPr="00ED7F5B">
        <w:rPr>
          <w:rFonts w:ascii="Century Gothic" w:hAnsi="Century Gothic" w:cs="Courier"/>
          <w:sz w:val="20"/>
          <w:szCs w:val="20"/>
          <w:lang w:val="es-ES"/>
        </w:rPr>
        <w:t>os</w:t>
      </w:r>
      <w:r w:rsidR="00B67A4D">
        <w:rPr>
          <w:rFonts w:ascii="Century Gothic" w:hAnsi="Century Gothic" w:cs="Courier"/>
          <w:sz w:val="20"/>
          <w:szCs w:val="20"/>
          <w:lang w:val="es-ES"/>
        </w:rPr>
        <w:t xml:space="preserve"> artículos </w:t>
      </w:r>
      <w:r w:rsidR="0021012F" w:rsidRPr="00ED7F5B">
        <w:rPr>
          <w:rFonts w:ascii="Century Gothic" w:hAnsi="Century Gothic" w:cs="Courier"/>
          <w:sz w:val="20"/>
          <w:szCs w:val="20"/>
          <w:lang w:val="es-ES"/>
        </w:rPr>
        <w:t>71, 190 parte final y 192 de la Constitución Provincial</w:t>
      </w:r>
      <w:r w:rsidR="007A5309" w:rsidRPr="00ED7F5B">
        <w:rPr>
          <w:rFonts w:ascii="Century Gothic" w:hAnsi="Century Gothic" w:cs="Courier"/>
          <w:sz w:val="20"/>
          <w:szCs w:val="20"/>
          <w:lang w:val="es-ES"/>
        </w:rPr>
        <w:t>,</w:t>
      </w:r>
      <w:r w:rsidR="0021012F" w:rsidRPr="00ED7F5B">
        <w:rPr>
          <w:rFonts w:ascii="Century Gothic" w:hAnsi="Century Gothic" w:cs="Courier"/>
          <w:sz w:val="20"/>
          <w:szCs w:val="20"/>
          <w:lang w:val="es-ES"/>
        </w:rPr>
        <w:t xml:space="preserve">lo dispuesto por la </w:t>
      </w:r>
      <w:r w:rsidR="00890CBF" w:rsidRPr="00ED7F5B">
        <w:rPr>
          <w:rFonts w:ascii="Century Gothic" w:hAnsi="Century Gothic" w:cs="Courier"/>
          <w:sz w:val="20"/>
          <w:szCs w:val="20"/>
          <w:lang w:val="es-ES"/>
        </w:rPr>
        <w:t>L</w:t>
      </w:r>
      <w:r w:rsidR="0021012F" w:rsidRPr="00ED7F5B">
        <w:rPr>
          <w:rFonts w:ascii="Century Gothic" w:hAnsi="Century Gothic" w:cs="Courier"/>
          <w:sz w:val="20"/>
          <w:szCs w:val="20"/>
          <w:lang w:val="es-ES"/>
        </w:rPr>
        <w:t xml:space="preserve">ey </w:t>
      </w:r>
      <w:r w:rsidR="00890CBF" w:rsidRPr="00ED7F5B">
        <w:rPr>
          <w:rFonts w:ascii="Century Gothic" w:hAnsi="Century Gothic" w:cs="Courier"/>
          <w:sz w:val="20"/>
          <w:szCs w:val="20"/>
          <w:lang w:val="es-ES"/>
        </w:rPr>
        <w:t xml:space="preserve">N° </w:t>
      </w:r>
      <w:r w:rsidR="0021012F" w:rsidRPr="00ED7F5B">
        <w:rPr>
          <w:rFonts w:ascii="Century Gothic" w:hAnsi="Century Gothic" w:cs="Courier"/>
          <w:sz w:val="20"/>
          <w:szCs w:val="20"/>
          <w:lang w:val="es-ES"/>
        </w:rPr>
        <w:t>10.059 Código De Procedimiento Tributario Unificado Municipal</w:t>
      </w:r>
      <w:r w:rsidR="00000F0A" w:rsidRPr="00ED7F5B">
        <w:rPr>
          <w:rFonts w:ascii="Century Gothic" w:hAnsi="Century Gothic" w:cs="Courier"/>
          <w:sz w:val="20"/>
          <w:szCs w:val="20"/>
          <w:lang w:val="es-ES"/>
        </w:rPr>
        <w:t xml:space="preserve"> y el Código Tributario de la Provincia de Córdoba</w:t>
      </w:r>
      <w:r w:rsidR="00F55264" w:rsidRPr="00ED7F5B">
        <w:rPr>
          <w:rFonts w:ascii="Century Gothic" w:hAnsi="Century Gothic" w:cs="Courier"/>
          <w:sz w:val="20"/>
          <w:szCs w:val="20"/>
          <w:lang w:val="es-ES"/>
        </w:rPr>
        <w:t xml:space="preserve"> – Ley N° 6.006 T.O. 2015 y sus modificatorios-</w:t>
      </w:r>
      <w:r w:rsidR="00E01018" w:rsidRPr="00ED7F5B">
        <w:rPr>
          <w:rFonts w:ascii="Century Gothic" w:hAnsi="Century Gothic" w:cs="Courier"/>
          <w:sz w:val="20"/>
          <w:szCs w:val="20"/>
          <w:lang w:val="es-ES"/>
        </w:rPr>
        <w:t>,</w:t>
      </w:r>
      <w:r w:rsidR="00E01018" w:rsidRPr="00ED7F5B">
        <w:rPr>
          <w:rFonts w:ascii="Century Gothic" w:hAnsi="Century Gothic" w:cs="Courier"/>
          <w:b/>
          <w:sz w:val="20"/>
          <w:szCs w:val="20"/>
          <w:lang w:val="es-ES"/>
        </w:rPr>
        <w:t>” LAS</w:t>
      </w:r>
      <w:r w:rsidR="00890CBF" w:rsidRPr="00ED7F5B">
        <w:rPr>
          <w:rFonts w:ascii="Century Gothic" w:hAnsi="Century Gothic" w:cs="Courier"/>
          <w:b/>
          <w:sz w:val="20"/>
          <w:szCs w:val="20"/>
          <w:lang w:val="es-ES"/>
        </w:rPr>
        <w:t xml:space="preserve"> PARTES”</w:t>
      </w:r>
      <w:r w:rsidR="00890CBF" w:rsidRPr="00ED7F5B">
        <w:rPr>
          <w:rFonts w:ascii="Century Gothic" w:hAnsi="Century Gothic" w:cs="Courier"/>
          <w:sz w:val="20"/>
          <w:szCs w:val="20"/>
          <w:lang w:val="es-ES"/>
        </w:rPr>
        <w:t>, acuerdan</w:t>
      </w:r>
      <w:r w:rsidR="0021012F" w:rsidRPr="00ED7F5B">
        <w:rPr>
          <w:rFonts w:ascii="Century Gothic" w:hAnsi="Century Gothic" w:cs="Courier"/>
          <w:sz w:val="20"/>
          <w:szCs w:val="20"/>
          <w:lang w:val="es-ES"/>
        </w:rPr>
        <w:t>:</w:t>
      </w:r>
    </w:p>
    <w:p w:rsidR="009A2046" w:rsidRPr="00ED7F5B" w:rsidRDefault="009A2046" w:rsidP="009A2046">
      <w:pPr>
        <w:autoSpaceDE w:val="0"/>
        <w:autoSpaceDN w:val="0"/>
        <w:adjustRightInd w:val="0"/>
        <w:spacing w:after="0" w:line="360" w:lineRule="auto"/>
        <w:jc w:val="both"/>
        <w:rPr>
          <w:rFonts w:ascii="Century Gothic" w:hAnsi="Century Gothic" w:cs="Courier"/>
          <w:sz w:val="20"/>
          <w:szCs w:val="20"/>
          <w:highlight w:val="yellow"/>
        </w:rPr>
      </w:pPr>
    </w:p>
    <w:p w:rsidR="001D1483" w:rsidRPr="00ED7F5B" w:rsidRDefault="004D4AFB" w:rsidP="00157545">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cs="Courier"/>
          <w:sz w:val="20"/>
          <w:szCs w:val="20"/>
        </w:rPr>
        <w:t>CLÁUSULA</w:t>
      </w:r>
      <w:r w:rsidR="00547276" w:rsidRPr="00ED7F5B">
        <w:rPr>
          <w:rFonts w:ascii="Century Gothic" w:hAnsi="Century Gothic" w:cs="Courier"/>
          <w:sz w:val="20"/>
          <w:szCs w:val="20"/>
        </w:rPr>
        <w:t xml:space="preserve"> PRI</w:t>
      </w:r>
      <w:r w:rsidR="00D71A4A" w:rsidRPr="00ED7F5B">
        <w:rPr>
          <w:rFonts w:ascii="Century Gothic" w:hAnsi="Century Gothic" w:cs="Courier"/>
          <w:sz w:val="20"/>
          <w:szCs w:val="20"/>
        </w:rPr>
        <w:t>MERA</w:t>
      </w:r>
      <w:r w:rsidR="00D71A4A" w:rsidRPr="00ED7F5B">
        <w:rPr>
          <w:rFonts w:ascii="Century Gothic" w:hAnsi="Century Gothic"/>
          <w:b/>
          <w:sz w:val="20"/>
          <w:szCs w:val="20"/>
          <w:lang w:eastAsia="es-AR"/>
        </w:rPr>
        <w:t xml:space="preserve">: </w:t>
      </w:r>
      <w:r w:rsidR="001D1483" w:rsidRPr="00ED7F5B">
        <w:rPr>
          <w:rFonts w:ascii="Century Gothic" w:hAnsi="Century Gothic"/>
          <w:sz w:val="20"/>
          <w:szCs w:val="20"/>
          <w:lang w:eastAsia="es-AR"/>
        </w:rPr>
        <w:t>OBJETO</w:t>
      </w:r>
    </w:p>
    <w:p w:rsidR="008E5B9A" w:rsidRPr="00ED7F5B" w:rsidRDefault="008E5B9A" w:rsidP="00157545">
      <w:pPr>
        <w:autoSpaceDE w:val="0"/>
        <w:autoSpaceDN w:val="0"/>
        <w:adjustRightInd w:val="0"/>
        <w:spacing w:after="0" w:line="360" w:lineRule="auto"/>
        <w:jc w:val="both"/>
        <w:rPr>
          <w:rFonts w:ascii="Century Gothic" w:hAnsi="Century Gothic"/>
          <w:sz w:val="20"/>
          <w:szCs w:val="20"/>
          <w:lang w:eastAsia="es-AR"/>
        </w:rPr>
      </w:pPr>
    </w:p>
    <w:p w:rsidR="0007159F" w:rsidRDefault="00D71A4A" w:rsidP="0021012F">
      <w:pPr>
        <w:autoSpaceDE w:val="0"/>
        <w:autoSpaceDN w:val="0"/>
        <w:adjustRightInd w:val="0"/>
        <w:spacing w:after="0" w:line="360" w:lineRule="auto"/>
        <w:jc w:val="both"/>
        <w:rPr>
          <w:rFonts w:ascii="Century Gothic" w:hAnsi="Century Gothic"/>
          <w:sz w:val="20"/>
          <w:szCs w:val="20"/>
          <w:lang w:eastAsia="es-AR"/>
        </w:rPr>
      </w:pPr>
      <w:r w:rsidRPr="00ED7F5B">
        <w:rPr>
          <w:rFonts w:ascii="Century Gothic" w:hAnsi="Century Gothic"/>
          <w:b/>
          <w:sz w:val="20"/>
          <w:szCs w:val="20"/>
          <w:lang w:eastAsia="es-AR"/>
        </w:rPr>
        <w:t>“El MINISTERIO”</w:t>
      </w:r>
      <w:r w:rsidRPr="00ED7F5B">
        <w:rPr>
          <w:rFonts w:ascii="Century Gothic" w:hAnsi="Century Gothic"/>
          <w:sz w:val="20"/>
          <w:szCs w:val="20"/>
          <w:lang w:eastAsia="es-AR"/>
        </w:rPr>
        <w:t xml:space="preserve"> y </w:t>
      </w:r>
      <w:r w:rsidRPr="00ED7F5B">
        <w:rPr>
          <w:rFonts w:ascii="Century Gothic" w:hAnsi="Century Gothic"/>
          <w:b/>
          <w:sz w:val="20"/>
          <w:szCs w:val="20"/>
          <w:lang w:eastAsia="es-AR"/>
        </w:rPr>
        <w:t xml:space="preserve">“LA </w:t>
      </w:r>
      <w:r w:rsidR="000D7E36">
        <w:rPr>
          <w:rFonts w:ascii="Century Gothic" w:hAnsi="Century Gothic"/>
          <w:b/>
          <w:sz w:val="20"/>
          <w:szCs w:val="20"/>
          <w:lang w:eastAsia="es-AR"/>
        </w:rPr>
        <w:t>COMUNA</w:t>
      </w:r>
      <w:r w:rsidRPr="00ED7F5B">
        <w:rPr>
          <w:rFonts w:ascii="Century Gothic" w:hAnsi="Century Gothic"/>
          <w:b/>
          <w:sz w:val="20"/>
          <w:szCs w:val="20"/>
          <w:lang w:eastAsia="es-AR"/>
        </w:rPr>
        <w:t xml:space="preserve">” </w:t>
      </w:r>
      <w:r w:rsidRPr="00ED7F5B">
        <w:rPr>
          <w:rFonts w:ascii="Century Gothic" w:hAnsi="Century Gothic"/>
          <w:sz w:val="20"/>
          <w:szCs w:val="20"/>
          <w:lang w:eastAsia="es-AR"/>
        </w:rPr>
        <w:t xml:space="preserve">acuerdan celebrar el presente Convenio Marco de Colaboración con el objeto </w:t>
      </w:r>
      <w:r w:rsidR="000E1BBA" w:rsidRPr="00ED7F5B">
        <w:rPr>
          <w:rFonts w:ascii="Century Gothic" w:hAnsi="Century Gothic"/>
          <w:sz w:val="20"/>
          <w:szCs w:val="20"/>
          <w:lang w:eastAsia="es-AR"/>
        </w:rPr>
        <w:t xml:space="preserve">de establecer </w:t>
      </w:r>
      <w:r w:rsidR="001D1483" w:rsidRPr="00ED7F5B">
        <w:rPr>
          <w:rFonts w:ascii="Century Gothic" w:hAnsi="Century Gothic"/>
          <w:sz w:val="20"/>
          <w:szCs w:val="20"/>
          <w:lang w:eastAsia="es-AR"/>
        </w:rPr>
        <w:t xml:space="preserve">de manera coordinada </w:t>
      </w:r>
      <w:r w:rsidR="000E1BBA" w:rsidRPr="00ED7F5B">
        <w:rPr>
          <w:rFonts w:ascii="Century Gothic" w:hAnsi="Century Gothic"/>
          <w:sz w:val="20"/>
          <w:szCs w:val="20"/>
          <w:lang w:eastAsia="es-AR"/>
        </w:rPr>
        <w:t>mecanismos, proyectos, programas y</w:t>
      </w:r>
      <w:r w:rsidR="005F2DA7">
        <w:rPr>
          <w:rFonts w:ascii="Century Gothic" w:hAnsi="Century Gothic"/>
          <w:sz w:val="20"/>
          <w:szCs w:val="20"/>
          <w:lang w:eastAsia="es-AR"/>
        </w:rPr>
        <w:t>/o</w:t>
      </w:r>
      <w:r w:rsidR="000E1BBA" w:rsidRPr="00ED7F5B">
        <w:rPr>
          <w:rFonts w:ascii="Century Gothic" w:hAnsi="Century Gothic"/>
          <w:sz w:val="20"/>
          <w:szCs w:val="20"/>
          <w:lang w:eastAsia="es-AR"/>
        </w:rPr>
        <w:t xml:space="preserve"> acciones </w:t>
      </w:r>
      <w:r w:rsidR="005321DE" w:rsidRPr="00ED7F5B">
        <w:rPr>
          <w:rFonts w:ascii="Century Gothic" w:hAnsi="Century Gothic"/>
          <w:sz w:val="20"/>
          <w:szCs w:val="20"/>
          <w:lang w:eastAsia="es-AR"/>
        </w:rPr>
        <w:t xml:space="preserve">en beneficio común, </w:t>
      </w:r>
      <w:r w:rsidR="00036C0F" w:rsidRPr="00ED7F5B">
        <w:rPr>
          <w:rFonts w:ascii="Century Gothic" w:hAnsi="Century Gothic"/>
          <w:sz w:val="20"/>
          <w:szCs w:val="20"/>
          <w:lang w:eastAsia="es-AR"/>
        </w:rPr>
        <w:t xml:space="preserve">tendientes a </w:t>
      </w:r>
      <w:r w:rsidR="005321DE" w:rsidRPr="00ED7F5B">
        <w:rPr>
          <w:rFonts w:ascii="Century Gothic" w:hAnsi="Century Gothic"/>
          <w:sz w:val="20"/>
          <w:szCs w:val="20"/>
          <w:lang w:eastAsia="es-AR"/>
        </w:rPr>
        <w:t>optimizar la administración</w:t>
      </w:r>
      <w:r w:rsidR="005F2DA7">
        <w:rPr>
          <w:rFonts w:ascii="Century Gothic" w:hAnsi="Century Gothic"/>
          <w:sz w:val="20"/>
          <w:szCs w:val="20"/>
          <w:lang w:eastAsia="es-AR"/>
        </w:rPr>
        <w:t xml:space="preserve">, liquidación y/o recaudaciónde </w:t>
      </w:r>
      <w:r w:rsidR="0007159F">
        <w:rPr>
          <w:rFonts w:ascii="Century Gothic" w:hAnsi="Century Gothic"/>
          <w:sz w:val="20"/>
          <w:szCs w:val="20"/>
          <w:lang w:eastAsia="es-AR"/>
        </w:rPr>
        <w:t>aquel</w:t>
      </w:r>
      <w:r w:rsidR="005F2DA7">
        <w:rPr>
          <w:rFonts w:ascii="Century Gothic" w:hAnsi="Century Gothic"/>
          <w:sz w:val="20"/>
          <w:szCs w:val="20"/>
          <w:lang w:eastAsia="es-AR"/>
        </w:rPr>
        <w:t xml:space="preserve">las obligaciones </w:t>
      </w:r>
      <w:r w:rsidR="005321DE" w:rsidRPr="00ED7F5B">
        <w:rPr>
          <w:rFonts w:ascii="Century Gothic" w:hAnsi="Century Gothic"/>
          <w:sz w:val="20"/>
          <w:szCs w:val="20"/>
          <w:lang w:eastAsia="es-AR"/>
        </w:rPr>
        <w:t>tributaria</w:t>
      </w:r>
      <w:r w:rsidR="005F2DA7">
        <w:rPr>
          <w:rFonts w:ascii="Century Gothic" w:hAnsi="Century Gothic"/>
          <w:sz w:val="20"/>
          <w:szCs w:val="20"/>
          <w:lang w:eastAsia="es-AR"/>
        </w:rPr>
        <w:t>s</w:t>
      </w:r>
      <w:r w:rsidR="0007159F">
        <w:rPr>
          <w:rFonts w:ascii="Century Gothic" w:hAnsi="Century Gothic"/>
          <w:sz w:val="20"/>
          <w:szCs w:val="20"/>
          <w:lang w:eastAsia="es-AR"/>
        </w:rPr>
        <w:t xml:space="preserve"> que </w:t>
      </w:r>
      <w:r w:rsidR="0007159F">
        <w:rPr>
          <w:rFonts w:ascii="Century Gothic" w:hAnsi="Century Gothic"/>
          <w:sz w:val="20"/>
          <w:szCs w:val="20"/>
          <w:lang w:eastAsia="es-AR"/>
        </w:rPr>
        <w:lastRenderedPageBreak/>
        <w:t>componen los recursos de la jurisdicción municipal, en el marco de sus facultades y/o potestades de naturaleza tributaria.</w:t>
      </w:r>
    </w:p>
    <w:p w:rsidR="0007159F" w:rsidRDefault="0007159F" w:rsidP="0021012F">
      <w:pPr>
        <w:autoSpaceDE w:val="0"/>
        <w:autoSpaceDN w:val="0"/>
        <w:adjustRightInd w:val="0"/>
        <w:spacing w:after="0" w:line="360" w:lineRule="auto"/>
        <w:jc w:val="both"/>
        <w:rPr>
          <w:rFonts w:ascii="Century Gothic" w:hAnsi="Century Gothic"/>
          <w:sz w:val="20"/>
          <w:szCs w:val="20"/>
          <w:lang w:eastAsia="es-AR"/>
        </w:rPr>
      </w:pPr>
    </w:p>
    <w:p w:rsidR="004C6C8F" w:rsidRPr="0006135C" w:rsidRDefault="004D4AFB" w:rsidP="0006135C">
      <w:pPr>
        <w:spacing w:after="0"/>
        <w:jc w:val="both"/>
        <w:rPr>
          <w:rFonts w:ascii="Century Gothic" w:hAnsi="Century Gothic" w:cs="Courier"/>
          <w:sz w:val="20"/>
          <w:szCs w:val="20"/>
          <w:lang w:val="es-ES"/>
        </w:rPr>
      </w:pPr>
      <w:r>
        <w:rPr>
          <w:rFonts w:ascii="Century Gothic" w:hAnsi="Century Gothic" w:cs="Courier"/>
          <w:sz w:val="20"/>
          <w:szCs w:val="20"/>
        </w:rPr>
        <w:t>CLÁUSULA</w:t>
      </w:r>
      <w:r w:rsidR="00F30FC5" w:rsidRPr="00ED7F5B">
        <w:rPr>
          <w:rFonts w:ascii="Century Gothic" w:hAnsi="Century Gothic"/>
          <w:bCs/>
          <w:sz w:val="20"/>
          <w:szCs w:val="20"/>
        </w:rPr>
        <w:t xml:space="preserve"> SEGUNDA: </w:t>
      </w:r>
      <w:r w:rsidR="00F30FC5" w:rsidRPr="00ED7F5B">
        <w:rPr>
          <w:rFonts w:ascii="Century Gothic" w:hAnsi="Century Gothic" w:cs="Courier"/>
          <w:sz w:val="20"/>
          <w:szCs w:val="20"/>
          <w:lang w:val="es-ES"/>
        </w:rPr>
        <w:t xml:space="preserve">CENTRALIZACIÓN DE </w:t>
      </w:r>
      <w:r w:rsidR="006F7930">
        <w:rPr>
          <w:rFonts w:ascii="Century Gothic" w:hAnsi="Century Gothic" w:cs="Courier"/>
          <w:sz w:val="20"/>
          <w:szCs w:val="20"/>
          <w:lang w:val="es-ES"/>
        </w:rPr>
        <w:t xml:space="preserve">LA </w:t>
      </w:r>
      <w:r w:rsidR="00F30FC5" w:rsidRPr="00ED7F5B">
        <w:rPr>
          <w:rFonts w:ascii="Century Gothic" w:hAnsi="Century Gothic" w:cs="Courier"/>
          <w:sz w:val="20"/>
          <w:szCs w:val="20"/>
          <w:lang w:val="es-ES"/>
        </w:rPr>
        <w:t>GESTIÓN RECAUDATORIA</w:t>
      </w:r>
      <w:r w:rsidR="004C6C8F">
        <w:rPr>
          <w:rFonts w:ascii="Century Gothic" w:hAnsi="Century Gothic" w:cs="Courier"/>
          <w:sz w:val="20"/>
          <w:szCs w:val="20"/>
          <w:lang w:val="es-ES"/>
        </w:rPr>
        <w:t xml:space="preserve"> DEL</w:t>
      </w:r>
      <w:r w:rsidR="004C6C8F" w:rsidRPr="0006135C">
        <w:rPr>
          <w:rFonts w:ascii="Century Gothic" w:hAnsi="Century Gothic" w:cs="Courier"/>
          <w:sz w:val="20"/>
          <w:szCs w:val="20"/>
          <w:lang w:val="es-ES"/>
        </w:rPr>
        <w:t xml:space="preserve">RÉGIMEN SIMPLIFICADO PEQUEÑOS CONTRIBUYENTES DE LA </w:t>
      </w:r>
      <w:r w:rsidR="00B67A4D" w:rsidRPr="00B67A4D">
        <w:rPr>
          <w:rFonts w:ascii="Century Gothic" w:hAnsi="Century Gothic" w:cs="Courier"/>
          <w:sz w:val="20"/>
          <w:szCs w:val="20"/>
          <w:lang w:val="es-ES"/>
        </w:rPr>
        <w:t>TASA QUE INCIDE SOBRE LA ACTIVIDAD COMERCIAL, INDUSTRIAL Y DE SERVICIOS -SEGÚN CUAL FUERE SU DENOMINACIÓN-</w:t>
      </w:r>
      <w:r w:rsidR="00B67A4D">
        <w:rPr>
          <w:rFonts w:ascii="Century Gothic" w:hAnsi="Century Gothic" w:cs="Courier"/>
          <w:sz w:val="20"/>
          <w:szCs w:val="20"/>
          <w:lang w:val="es-ES"/>
        </w:rPr>
        <w:t>.</w:t>
      </w:r>
    </w:p>
    <w:p w:rsidR="004C6C8F" w:rsidRPr="0006135C" w:rsidRDefault="004C6C8F" w:rsidP="00F30FC5">
      <w:pPr>
        <w:autoSpaceDE w:val="0"/>
        <w:autoSpaceDN w:val="0"/>
        <w:adjustRightInd w:val="0"/>
        <w:spacing w:after="0" w:line="360" w:lineRule="auto"/>
        <w:jc w:val="both"/>
        <w:rPr>
          <w:rFonts w:ascii="Century Gothic" w:hAnsi="Century Gothic" w:cs="Courier"/>
          <w:sz w:val="20"/>
          <w:szCs w:val="20"/>
        </w:rPr>
      </w:pPr>
    </w:p>
    <w:p w:rsidR="005075FD" w:rsidRDefault="00036C0F" w:rsidP="005075FD">
      <w:pPr>
        <w:autoSpaceDE w:val="0"/>
        <w:autoSpaceDN w:val="0"/>
        <w:adjustRightInd w:val="0"/>
        <w:spacing w:after="0" w:line="360" w:lineRule="auto"/>
        <w:jc w:val="both"/>
        <w:rPr>
          <w:rFonts w:ascii="Century Gothic" w:hAnsi="Century Gothic"/>
          <w:sz w:val="20"/>
          <w:szCs w:val="20"/>
          <w:lang w:eastAsia="es-AR"/>
        </w:rPr>
      </w:pPr>
      <w:r w:rsidRPr="00ED7F5B">
        <w:rPr>
          <w:rFonts w:ascii="Century Gothic" w:hAnsi="Century Gothic"/>
          <w:sz w:val="20"/>
          <w:szCs w:val="20"/>
          <w:lang w:val="es-ES" w:eastAsia="es-AR"/>
        </w:rPr>
        <w:t>En el marco antes indicado</w:t>
      </w:r>
      <w:r w:rsidR="00785ABA" w:rsidRPr="00ED7F5B">
        <w:rPr>
          <w:rFonts w:ascii="Century Gothic" w:hAnsi="Century Gothic"/>
          <w:sz w:val="20"/>
          <w:szCs w:val="20"/>
          <w:lang w:eastAsia="es-AR"/>
        </w:rPr>
        <w:t xml:space="preserve">ycomo </w:t>
      </w:r>
      <w:r w:rsidR="003D079B" w:rsidRPr="00ED7F5B">
        <w:rPr>
          <w:rFonts w:ascii="Century Gothic" w:hAnsi="Century Gothic"/>
          <w:sz w:val="20"/>
          <w:szCs w:val="20"/>
          <w:lang w:eastAsia="es-AR"/>
        </w:rPr>
        <w:t xml:space="preserve">ítem de </w:t>
      </w:r>
      <w:r w:rsidR="00785ABA" w:rsidRPr="00ED7F5B">
        <w:rPr>
          <w:rFonts w:ascii="Century Gothic" w:hAnsi="Century Gothic"/>
          <w:sz w:val="20"/>
          <w:szCs w:val="20"/>
          <w:lang w:eastAsia="es-AR"/>
        </w:rPr>
        <w:t xml:space="preserve">esa colaboración, </w:t>
      </w:r>
      <w:r w:rsidR="00F30FC5" w:rsidRPr="00ED7F5B">
        <w:rPr>
          <w:rFonts w:ascii="Century Gothic" w:hAnsi="Century Gothic"/>
          <w:b/>
          <w:sz w:val="20"/>
          <w:szCs w:val="20"/>
          <w:lang w:eastAsia="es-AR"/>
        </w:rPr>
        <w:t>“El MINISTERIO”</w:t>
      </w:r>
      <w:r w:rsidR="00F30FC5" w:rsidRPr="00ED7F5B">
        <w:rPr>
          <w:rFonts w:ascii="Century Gothic" w:hAnsi="Century Gothic"/>
          <w:sz w:val="20"/>
          <w:szCs w:val="20"/>
          <w:lang w:eastAsia="es-AR"/>
        </w:rPr>
        <w:t xml:space="preserve"> y </w:t>
      </w:r>
      <w:r w:rsidR="00F30FC5" w:rsidRPr="00ED7F5B">
        <w:rPr>
          <w:rFonts w:ascii="Century Gothic" w:hAnsi="Century Gothic"/>
          <w:b/>
          <w:sz w:val="20"/>
          <w:szCs w:val="20"/>
          <w:lang w:eastAsia="es-AR"/>
        </w:rPr>
        <w:t xml:space="preserve">“LA </w:t>
      </w:r>
      <w:r w:rsidR="000D7E36">
        <w:rPr>
          <w:rFonts w:ascii="Century Gothic" w:hAnsi="Century Gothic"/>
          <w:b/>
          <w:sz w:val="20"/>
          <w:szCs w:val="20"/>
          <w:lang w:eastAsia="es-AR"/>
        </w:rPr>
        <w:t>COMUNA</w:t>
      </w:r>
      <w:r w:rsidR="00F30FC5" w:rsidRPr="00ED7F5B">
        <w:rPr>
          <w:rFonts w:ascii="Century Gothic" w:hAnsi="Century Gothic"/>
          <w:b/>
          <w:sz w:val="20"/>
          <w:szCs w:val="20"/>
          <w:lang w:eastAsia="es-AR"/>
        </w:rPr>
        <w:t xml:space="preserve">” </w:t>
      </w:r>
      <w:r w:rsidR="00F30FC5" w:rsidRPr="00ED7F5B">
        <w:rPr>
          <w:rFonts w:ascii="Century Gothic" w:hAnsi="Century Gothic"/>
          <w:sz w:val="20"/>
          <w:szCs w:val="20"/>
          <w:lang w:eastAsia="es-AR"/>
        </w:rPr>
        <w:t xml:space="preserve">acuerdan unificar en la Administración Tributaria Provincial todas las </w:t>
      </w:r>
      <w:r w:rsidR="004C6C8F">
        <w:rPr>
          <w:rFonts w:ascii="Century Gothic" w:hAnsi="Century Gothic"/>
          <w:sz w:val="20"/>
          <w:szCs w:val="20"/>
          <w:lang w:eastAsia="es-AR"/>
        </w:rPr>
        <w:t xml:space="preserve">acciones y/o </w:t>
      </w:r>
      <w:r w:rsidR="00F30FC5" w:rsidRPr="00ED7F5B">
        <w:rPr>
          <w:rFonts w:ascii="Century Gothic" w:hAnsi="Century Gothic"/>
          <w:sz w:val="20"/>
          <w:szCs w:val="20"/>
          <w:lang w:eastAsia="es-AR"/>
        </w:rPr>
        <w:t xml:space="preserve">actividades </w:t>
      </w:r>
      <w:r w:rsidR="004C6C8F">
        <w:rPr>
          <w:rFonts w:ascii="Century Gothic" w:hAnsi="Century Gothic"/>
          <w:sz w:val="20"/>
          <w:szCs w:val="20"/>
          <w:lang w:eastAsia="es-AR"/>
        </w:rPr>
        <w:t xml:space="preserve">que resulten necesarias para </w:t>
      </w:r>
      <w:r w:rsidR="00F30FC5" w:rsidRPr="00ED7F5B">
        <w:rPr>
          <w:rFonts w:ascii="Century Gothic" w:hAnsi="Century Gothic"/>
          <w:sz w:val="20"/>
          <w:szCs w:val="20"/>
          <w:lang w:eastAsia="es-AR"/>
        </w:rPr>
        <w:t>l</w:t>
      </w:r>
      <w:r w:rsidR="004C6C8F">
        <w:rPr>
          <w:rFonts w:ascii="Century Gothic" w:hAnsi="Century Gothic"/>
          <w:sz w:val="20"/>
          <w:szCs w:val="20"/>
          <w:lang w:eastAsia="es-AR"/>
        </w:rPr>
        <w:t xml:space="preserve">aliquidación y/o recaudación </w:t>
      </w:r>
      <w:r w:rsidR="00F30FC5" w:rsidRPr="00ED7F5B">
        <w:rPr>
          <w:rFonts w:ascii="Century Gothic" w:hAnsi="Century Gothic"/>
          <w:sz w:val="20"/>
          <w:szCs w:val="20"/>
          <w:lang w:eastAsia="es-AR"/>
        </w:rPr>
        <w:t>de</w:t>
      </w:r>
      <w:r w:rsidR="004C6C8F">
        <w:rPr>
          <w:rFonts w:ascii="Century Gothic" w:hAnsi="Century Gothic"/>
          <w:sz w:val="20"/>
          <w:szCs w:val="20"/>
          <w:lang w:eastAsia="es-AR"/>
        </w:rPr>
        <w:t xml:space="preserve">l importe fijo mensual que deberán tributar </w:t>
      </w:r>
      <w:r w:rsidR="005075FD">
        <w:rPr>
          <w:rFonts w:ascii="Century Gothic" w:hAnsi="Century Gothic"/>
          <w:sz w:val="20"/>
          <w:szCs w:val="20"/>
          <w:lang w:eastAsia="es-AR"/>
        </w:rPr>
        <w:t>aquellos contribuyentes</w:t>
      </w:r>
      <w:r w:rsidR="00815454">
        <w:rPr>
          <w:rFonts w:ascii="Century Gothic" w:hAnsi="Century Gothic"/>
          <w:sz w:val="20"/>
          <w:szCs w:val="20"/>
          <w:lang w:eastAsia="es-AR"/>
        </w:rPr>
        <w:t xml:space="preserve"> del ámbito municipal</w:t>
      </w:r>
      <w:r w:rsidR="005075FD">
        <w:rPr>
          <w:rFonts w:ascii="Century Gothic" w:hAnsi="Century Gothic"/>
          <w:sz w:val="20"/>
          <w:szCs w:val="20"/>
          <w:lang w:eastAsia="es-AR"/>
        </w:rPr>
        <w:t xml:space="preserve"> que e</w:t>
      </w:r>
      <w:r w:rsidR="005075FD" w:rsidRPr="00B67A4D">
        <w:rPr>
          <w:rFonts w:ascii="Century Gothic" w:hAnsi="Century Gothic"/>
          <w:sz w:val="20"/>
          <w:szCs w:val="20"/>
          <w:lang w:eastAsia="es-AR"/>
        </w:rPr>
        <w:t>ncuadren en el Régimen Simplificado</w:t>
      </w:r>
      <w:r w:rsidR="00815454" w:rsidRPr="00B67A4D">
        <w:rPr>
          <w:rFonts w:ascii="Century Gothic" w:hAnsi="Century Gothic"/>
          <w:sz w:val="20"/>
          <w:szCs w:val="20"/>
          <w:lang w:eastAsia="es-AR"/>
        </w:rPr>
        <w:t xml:space="preserve"> -de carácter obligatorio-</w:t>
      </w:r>
      <w:r w:rsidR="005075FD" w:rsidRPr="00B67A4D">
        <w:rPr>
          <w:rFonts w:ascii="Century Gothic" w:hAnsi="Century Gothic"/>
          <w:sz w:val="20"/>
          <w:szCs w:val="20"/>
          <w:lang w:eastAsia="es-AR"/>
        </w:rPr>
        <w:t>que incide sobre la actividad Comercial, Industrial y de Servicios</w:t>
      </w:r>
      <w:r w:rsidR="00B67A4D" w:rsidRPr="00B67A4D">
        <w:rPr>
          <w:rFonts w:ascii="Century Gothic" w:hAnsi="Century Gothic"/>
          <w:sz w:val="20"/>
          <w:szCs w:val="20"/>
          <w:lang w:eastAsia="es-AR"/>
        </w:rPr>
        <w:t>(según cual fuere su denominación)</w:t>
      </w:r>
      <w:r w:rsidR="00815454">
        <w:rPr>
          <w:rFonts w:ascii="Century Gothic" w:hAnsi="Century Gothic"/>
          <w:sz w:val="20"/>
          <w:szCs w:val="20"/>
          <w:lang w:eastAsia="es-AR"/>
        </w:rPr>
        <w:t xml:space="preserve"> dispuesto </w:t>
      </w:r>
      <w:r w:rsidR="005075FD">
        <w:rPr>
          <w:rFonts w:ascii="Century Gothic" w:hAnsi="Century Gothic"/>
          <w:sz w:val="20"/>
          <w:szCs w:val="20"/>
          <w:lang w:eastAsia="es-AR"/>
        </w:rPr>
        <w:t>por la jurisdicción municipal</w:t>
      </w:r>
      <w:r w:rsidR="00815454">
        <w:rPr>
          <w:rFonts w:ascii="Century Gothic" w:hAnsi="Century Gothic"/>
          <w:sz w:val="20"/>
          <w:szCs w:val="20"/>
          <w:lang w:eastAsia="es-AR"/>
        </w:rPr>
        <w:t>.</w:t>
      </w:r>
    </w:p>
    <w:p w:rsidR="004C6C8F" w:rsidRDefault="004C6C8F" w:rsidP="00F30FC5">
      <w:pPr>
        <w:autoSpaceDE w:val="0"/>
        <w:autoSpaceDN w:val="0"/>
        <w:adjustRightInd w:val="0"/>
        <w:spacing w:after="0" w:line="360" w:lineRule="auto"/>
        <w:jc w:val="both"/>
        <w:rPr>
          <w:rFonts w:ascii="Century Gothic" w:hAnsi="Century Gothic"/>
          <w:sz w:val="20"/>
          <w:szCs w:val="20"/>
          <w:lang w:eastAsia="es-AR"/>
        </w:rPr>
      </w:pPr>
    </w:p>
    <w:p w:rsidR="00B2443E" w:rsidRPr="00ED7F5B" w:rsidRDefault="001C576D" w:rsidP="00F30FC5">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 xml:space="preserve">Las acciones y/o actividades previstas en el párrafo precedente </w:t>
      </w:r>
      <w:r w:rsidR="00F30FC5" w:rsidRPr="00ED7F5B">
        <w:rPr>
          <w:rFonts w:ascii="Century Gothic" w:hAnsi="Century Gothic"/>
          <w:sz w:val="20"/>
          <w:szCs w:val="20"/>
          <w:lang w:eastAsia="es-AR"/>
        </w:rPr>
        <w:t>incluye</w:t>
      </w:r>
      <w:r w:rsidR="001A0784">
        <w:rPr>
          <w:rFonts w:ascii="Century Gothic" w:hAnsi="Century Gothic"/>
          <w:sz w:val="20"/>
          <w:szCs w:val="20"/>
          <w:lang w:eastAsia="es-AR"/>
        </w:rPr>
        <w:t>n</w:t>
      </w:r>
      <w:r w:rsidR="00B2443E" w:rsidRPr="00ED7F5B">
        <w:rPr>
          <w:rFonts w:ascii="Century Gothic" w:hAnsi="Century Gothic"/>
          <w:sz w:val="20"/>
          <w:szCs w:val="20"/>
          <w:lang w:eastAsia="es-AR"/>
        </w:rPr>
        <w:t xml:space="preserve">todas </w:t>
      </w:r>
      <w:r w:rsidR="00F30FC5" w:rsidRPr="00ED7F5B">
        <w:rPr>
          <w:rFonts w:ascii="Century Gothic" w:hAnsi="Century Gothic"/>
          <w:sz w:val="20"/>
          <w:szCs w:val="20"/>
          <w:lang w:eastAsia="es-AR"/>
        </w:rPr>
        <w:t>la</w:t>
      </w:r>
      <w:r w:rsidR="00B2443E" w:rsidRPr="00ED7F5B">
        <w:rPr>
          <w:rFonts w:ascii="Century Gothic" w:hAnsi="Century Gothic"/>
          <w:sz w:val="20"/>
          <w:szCs w:val="20"/>
          <w:lang w:eastAsia="es-AR"/>
        </w:rPr>
        <w:t xml:space="preserve">s funciones </w:t>
      </w:r>
      <w:r w:rsidR="00FF0763">
        <w:rPr>
          <w:rFonts w:ascii="Century Gothic" w:hAnsi="Century Gothic"/>
          <w:sz w:val="20"/>
          <w:szCs w:val="20"/>
          <w:lang w:eastAsia="es-AR"/>
        </w:rPr>
        <w:t xml:space="preserve">y/o tareas </w:t>
      </w:r>
      <w:r w:rsidR="00B2443E" w:rsidRPr="00ED7F5B">
        <w:rPr>
          <w:rFonts w:ascii="Century Gothic" w:hAnsi="Century Gothic"/>
          <w:sz w:val="20"/>
          <w:szCs w:val="20"/>
          <w:lang w:eastAsia="es-AR"/>
        </w:rPr>
        <w:t>concernientes al</w:t>
      </w:r>
      <w:r w:rsidR="006E0BD1" w:rsidRPr="00ED7F5B">
        <w:rPr>
          <w:rFonts w:ascii="Century Gothic" w:hAnsi="Century Gothic"/>
          <w:sz w:val="20"/>
          <w:szCs w:val="20"/>
          <w:lang w:eastAsia="es-AR"/>
        </w:rPr>
        <w:t>a determinación,</w:t>
      </w:r>
      <w:r w:rsidR="00B2443E" w:rsidRPr="00ED7F5B">
        <w:rPr>
          <w:rFonts w:ascii="Century Gothic" w:hAnsi="Century Gothic"/>
          <w:sz w:val="20"/>
          <w:szCs w:val="20"/>
          <w:lang w:eastAsia="es-AR"/>
        </w:rPr>
        <w:t xml:space="preserve"> cálculo, generaci</w:t>
      </w:r>
      <w:r w:rsidR="00466926" w:rsidRPr="00ED7F5B">
        <w:rPr>
          <w:rFonts w:ascii="Century Gothic" w:hAnsi="Century Gothic"/>
          <w:sz w:val="20"/>
          <w:szCs w:val="20"/>
          <w:lang w:eastAsia="es-AR"/>
        </w:rPr>
        <w:t xml:space="preserve">ón, </w:t>
      </w:r>
      <w:r w:rsidR="00B2443E" w:rsidRPr="00ED7F5B">
        <w:rPr>
          <w:rFonts w:ascii="Century Gothic" w:hAnsi="Century Gothic"/>
          <w:sz w:val="20"/>
          <w:szCs w:val="20"/>
          <w:lang w:eastAsia="es-AR"/>
        </w:rPr>
        <w:t>gestió</w:t>
      </w:r>
      <w:r w:rsidR="00B2443E" w:rsidRPr="00FF0763">
        <w:rPr>
          <w:rFonts w:ascii="Century Gothic" w:hAnsi="Century Gothic"/>
          <w:sz w:val="20"/>
          <w:szCs w:val="20"/>
          <w:lang w:eastAsia="es-AR"/>
        </w:rPr>
        <w:t xml:space="preserve">n </w:t>
      </w:r>
      <w:r w:rsidR="00466926" w:rsidRPr="00FF0763">
        <w:rPr>
          <w:rFonts w:ascii="Century Gothic" w:hAnsi="Century Gothic"/>
          <w:sz w:val="20"/>
          <w:szCs w:val="20"/>
          <w:lang w:eastAsia="es-AR"/>
        </w:rPr>
        <w:t xml:space="preserve">y </w:t>
      </w:r>
      <w:r w:rsidRPr="00FF0763">
        <w:rPr>
          <w:rFonts w:ascii="Century Gothic" w:hAnsi="Century Gothic"/>
          <w:sz w:val="20"/>
          <w:szCs w:val="20"/>
          <w:lang w:eastAsia="es-AR"/>
        </w:rPr>
        <w:t>recaudación</w:t>
      </w:r>
      <w:r w:rsidR="00B2443E" w:rsidRPr="00FF0763">
        <w:rPr>
          <w:rFonts w:ascii="Century Gothic" w:hAnsi="Century Gothic"/>
          <w:sz w:val="20"/>
          <w:szCs w:val="20"/>
          <w:lang w:eastAsia="es-AR"/>
        </w:rPr>
        <w:t xml:space="preserve">del </w:t>
      </w:r>
      <w:r w:rsidRPr="00FF0763">
        <w:rPr>
          <w:rFonts w:ascii="Century Gothic" w:hAnsi="Century Gothic"/>
          <w:sz w:val="20"/>
          <w:szCs w:val="20"/>
          <w:lang w:eastAsia="es-AR"/>
        </w:rPr>
        <w:t>referido importe fijo mensual</w:t>
      </w:r>
      <w:r w:rsidR="00B2443E" w:rsidRPr="00ED7F5B">
        <w:rPr>
          <w:rFonts w:ascii="Century Gothic" w:hAnsi="Century Gothic"/>
          <w:sz w:val="20"/>
          <w:szCs w:val="20"/>
          <w:lang w:eastAsia="es-AR"/>
        </w:rPr>
        <w:t xml:space="preserve">, </w:t>
      </w:r>
      <w:r>
        <w:rPr>
          <w:rFonts w:ascii="Century Gothic" w:hAnsi="Century Gothic"/>
          <w:sz w:val="20"/>
          <w:szCs w:val="20"/>
          <w:lang w:eastAsia="es-AR"/>
        </w:rPr>
        <w:t xml:space="preserve">en las formas, </w:t>
      </w:r>
      <w:r w:rsidR="00FF0763">
        <w:rPr>
          <w:rFonts w:ascii="Century Gothic" w:hAnsi="Century Gothic"/>
          <w:sz w:val="20"/>
          <w:szCs w:val="20"/>
          <w:lang w:eastAsia="es-AR"/>
        </w:rPr>
        <w:t xml:space="preserve">plazos, </w:t>
      </w:r>
      <w:r>
        <w:rPr>
          <w:rFonts w:ascii="Century Gothic" w:hAnsi="Century Gothic"/>
          <w:sz w:val="20"/>
          <w:szCs w:val="20"/>
          <w:lang w:eastAsia="es-AR"/>
        </w:rPr>
        <w:t>modos y/o condiciones que a tales efecto</w:t>
      </w:r>
      <w:r w:rsidR="001A0784">
        <w:rPr>
          <w:rFonts w:ascii="Century Gothic" w:hAnsi="Century Gothic"/>
          <w:sz w:val="20"/>
          <w:szCs w:val="20"/>
          <w:lang w:eastAsia="es-AR"/>
        </w:rPr>
        <w:t xml:space="preserve">sse </w:t>
      </w:r>
      <w:r>
        <w:rPr>
          <w:rFonts w:ascii="Century Gothic" w:hAnsi="Century Gothic"/>
          <w:sz w:val="20"/>
          <w:szCs w:val="20"/>
          <w:lang w:eastAsia="es-AR"/>
        </w:rPr>
        <w:t>disponga</w:t>
      </w:r>
      <w:r w:rsidR="00676FCB">
        <w:rPr>
          <w:rFonts w:ascii="Century Gothic" w:hAnsi="Century Gothic"/>
          <w:sz w:val="20"/>
          <w:szCs w:val="20"/>
          <w:lang w:eastAsia="es-AR"/>
        </w:rPr>
        <w:t xml:space="preserve"> los cuales deberán guardar relación con los convenios celebrados por la Provincia de Córdoba con la Administración Federal de Ingresos Públicos para la recaudación del Régimen Simplificado del impuesto sobre los Ingresos Brutos.</w:t>
      </w:r>
    </w:p>
    <w:p w:rsidR="00B2443E" w:rsidRPr="00C74AF0" w:rsidRDefault="00B2443E" w:rsidP="00F30FC5">
      <w:pPr>
        <w:autoSpaceDE w:val="0"/>
        <w:autoSpaceDN w:val="0"/>
        <w:adjustRightInd w:val="0"/>
        <w:spacing w:after="0" w:line="360" w:lineRule="auto"/>
        <w:jc w:val="both"/>
        <w:rPr>
          <w:rFonts w:ascii="Century Gothic" w:hAnsi="Century Gothic"/>
          <w:sz w:val="20"/>
          <w:szCs w:val="20"/>
          <w:highlight w:val="yellow"/>
          <w:lang w:eastAsia="es-AR"/>
        </w:rPr>
      </w:pPr>
    </w:p>
    <w:p w:rsidR="0077111F" w:rsidRPr="00ED7F5B" w:rsidRDefault="004D4AFB" w:rsidP="0077111F">
      <w:pPr>
        <w:autoSpaceDE w:val="0"/>
        <w:autoSpaceDN w:val="0"/>
        <w:adjustRightInd w:val="0"/>
        <w:spacing w:after="0" w:line="360" w:lineRule="auto"/>
        <w:jc w:val="both"/>
        <w:rPr>
          <w:rFonts w:ascii="Century Gothic" w:hAnsi="Century Gothic"/>
          <w:bCs/>
          <w:sz w:val="20"/>
          <w:szCs w:val="20"/>
        </w:rPr>
      </w:pPr>
      <w:r>
        <w:rPr>
          <w:rFonts w:ascii="Century Gothic" w:hAnsi="Century Gothic" w:cs="Courier"/>
          <w:sz w:val="20"/>
          <w:szCs w:val="20"/>
        </w:rPr>
        <w:t>CLÁUSULA</w:t>
      </w:r>
      <w:r w:rsidR="0077111F" w:rsidRPr="00ED7F5B">
        <w:rPr>
          <w:rFonts w:ascii="Century Gothic" w:hAnsi="Century Gothic"/>
          <w:bCs/>
          <w:sz w:val="20"/>
          <w:szCs w:val="20"/>
        </w:rPr>
        <w:t xml:space="preserve"> TERCERA: PROCEDIMIENTO DE DETERMINACIÓN, GENERACIÓN Y GESTIÓN DE COBRO </w:t>
      </w:r>
      <w:r w:rsidR="00D745EE" w:rsidRPr="00ED7F5B">
        <w:rPr>
          <w:rFonts w:ascii="Century Gothic" w:hAnsi="Century Gothic"/>
          <w:bCs/>
          <w:sz w:val="20"/>
          <w:szCs w:val="20"/>
        </w:rPr>
        <w:t xml:space="preserve">DEL RÉGIMEN SIMPLIFICADO DE LA </w:t>
      </w:r>
      <w:r w:rsidR="00B67A4D" w:rsidRPr="00B67A4D">
        <w:rPr>
          <w:rFonts w:ascii="Century Gothic" w:hAnsi="Century Gothic"/>
          <w:bCs/>
          <w:sz w:val="20"/>
          <w:szCs w:val="20"/>
        </w:rPr>
        <w:t>TASA QUE INCIDE SOBRE LA ACTIVIDAD COMERCIAL, INDUSTRIAL Y DE SERVICIOS -SEGÚN CUAL FUERE SU DENOMINACIÓN-.</w:t>
      </w:r>
    </w:p>
    <w:p w:rsidR="001A0784" w:rsidRDefault="0077111F" w:rsidP="0077111F">
      <w:pPr>
        <w:autoSpaceDE w:val="0"/>
        <w:autoSpaceDN w:val="0"/>
        <w:adjustRightInd w:val="0"/>
        <w:spacing w:after="0" w:line="360" w:lineRule="auto"/>
        <w:jc w:val="both"/>
        <w:rPr>
          <w:rFonts w:ascii="Century Gothic" w:hAnsi="Century Gothic"/>
          <w:sz w:val="20"/>
          <w:szCs w:val="20"/>
          <w:lang w:eastAsia="es-AR"/>
        </w:rPr>
      </w:pPr>
      <w:r w:rsidRPr="00ED7F5B">
        <w:rPr>
          <w:rFonts w:ascii="Century Gothic" w:hAnsi="Century Gothic"/>
          <w:b/>
          <w:sz w:val="20"/>
          <w:szCs w:val="20"/>
          <w:lang w:eastAsia="es-AR"/>
        </w:rPr>
        <w:t>“El MINISTERIO”</w:t>
      </w:r>
      <w:r w:rsidRPr="00ED7F5B">
        <w:rPr>
          <w:rFonts w:ascii="Century Gothic" w:hAnsi="Century Gothic"/>
          <w:sz w:val="20"/>
          <w:szCs w:val="20"/>
          <w:lang w:eastAsia="es-AR"/>
        </w:rPr>
        <w:t xml:space="preserve"> y </w:t>
      </w:r>
      <w:r w:rsidRPr="00ED7F5B">
        <w:rPr>
          <w:rFonts w:ascii="Century Gothic" w:hAnsi="Century Gothic"/>
          <w:b/>
          <w:sz w:val="20"/>
          <w:szCs w:val="20"/>
          <w:lang w:eastAsia="es-AR"/>
        </w:rPr>
        <w:t xml:space="preserve">“LA </w:t>
      </w:r>
      <w:r w:rsidR="000D7E36">
        <w:rPr>
          <w:rFonts w:ascii="Century Gothic" w:hAnsi="Century Gothic"/>
          <w:b/>
          <w:sz w:val="20"/>
          <w:szCs w:val="20"/>
          <w:lang w:eastAsia="es-AR"/>
        </w:rPr>
        <w:t>COMUNA</w:t>
      </w:r>
      <w:r w:rsidRPr="00ED7F5B">
        <w:rPr>
          <w:rFonts w:ascii="Century Gothic" w:hAnsi="Century Gothic"/>
          <w:b/>
          <w:sz w:val="20"/>
          <w:szCs w:val="20"/>
          <w:lang w:eastAsia="es-AR"/>
        </w:rPr>
        <w:t xml:space="preserve">” </w:t>
      </w:r>
      <w:r w:rsidRPr="00ED7F5B">
        <w:rPr>
          <w:rFonts w:ascii="Century Gothic" w:hAnsi="Century Gothic"/>
          <w:sz w:val="20"/>
          <w:szCs w:val="20"/>
          <w:lang w:eastAsia="es-AR"/>
        </w:rPr>
        <w:t>acuerdan</w:t>
      </w:r>
      <w:r w:rsidR="00A2395B" w:rsidRPr="00ED7F5B">
        <w:rPr>
          <w:rFonts w:ascii="Century Gothic" w:hAnsi="Century Gothic"/>
          <w:sz w:val="20"/>
          <w:szCs w:val="20"/>
          <w:lang w:eastAsia="es-AR"/>
        </w:rPr>
        <w:t xml:space="preserve"> que</w:t>
      </w:r>
      <w:r w:rsidR="00A42FD6" w:rsidRPr="00ED7F5B">
        <w:rPr>
          <w:rFonts w:ascii="Century Gothic" w:hAnsi="Century Gothic"/>
          <w:sz w:val="20"/>
          <w:szCs w:val="20"/>
          <w:lang w:eastAsia="es-AR"/>
        </w:rPr>
        <w:t xml:space="preserve"> el </w:t>
      </w:r>
      <w:r w:rsidRPr="00ED7F5B">
        <w:rPr>
          <w:rFonts w:ascii="Century Gothic" w:hAnsi="Century Gothic"/>
          <w:sz w:val="20"/>
          <w:szCs w:val="20"/>
          <w:lang w:eastAsia="es-AR"/>
        </w:rPr>
        <w:t xml:space="preserve">procedimiento </w:t>
      </w:r>
      <w:r w:rsidR="003D079B" w:rsidRPr="00ED7F5B">
        <w:rPr>
          <w:rFonts w:ascii="Century Gothic" w:hAnsi="Century Gothic"/>
          <w:sz w:val="20"/>
          <w:szCs w:val="20"/>
          <w:lang w:eastAsia="es-AR"/>
        </w:rPr>
        <w:t xml:space="preserve">que utilizará </w:t>
      </w:r>
      <w:r w:rsidRPr="00ED7F5B">
        <w:rPr>
          <w:rFonts w:ascii="Century Gothic" w:hAnsi="Century Gothic"/>
          <w:b/>
          <w:sz w:val="20"/>
          <w:szCs w:val="20"/>
          <w:lang w:eastAsia="es-AR"/>
        </w:rPr>
        <w:t>“El MINISTERIO”</w:t>
      </w:r>
      <w:r w:rsidRPr="00ED7F5B">
        <w:rPr>
          <w:rFonts w:ascii="Century Gothic" w:hAnsi="Century Gothic"/>
          <w:sz w:val="20"/>
          <w:szCs w:val="20"/>
          <w:lang w:eastAsia="es-AR"/>
        </w:rPr>
        <w:t xml:space="preserve">para la determinación y </w:t>
      </w:r>
      <w:r w:rsidR="00C368D6">
        <w:rPr>
          <w:rFonts w:ascii="Century Gothic" w:hAnsi="Century Gothic"/>
          <w:sz w:val="20"/>
          <w:szCs w:val="20"/>
          <w:lang w:eastAsia="es-AR"/>
        </w:rPr>
        <w:t>recaudación</w:t>
      </w:r>
      <w:r w:rsidRPr="00ED7F5B">
        <w:rPr>
          <w:rFonts w:ascii="Century Gothic" w:hAnsi="Century Gothic"/>
          <w:sz w:val="20"/>
          <w:szCs w:val="20"/>
          <w:lang w:eastAsia="es-AR"/>
        </w:rPr>
        <w:t>de</w:t>
      </w:r>
      <w:r w:rsidR="00CC2307">
        <w:rPr>
          <w:rFonts w:ascii="Century Gothic" w:hAnsi="Century Gothic"/>
          <w:sz w:val="20"/>
          <w:szCs w:val="20"/>
          <w:lang w:eastAsia="es-AR"/>
        </w:rPr>
        <w:t xml:space="preserve">l </w:t>
      </w:r>
      <w:r w:rsidR="00C368D6">
        <w:rPr>
          <w:rFonts w:ascii="Century Gothic" w:hAnsi="Century Gothic"/>
          <w:sz w:val="20"/>
          <w:szCs w:val="20"/>
          <w:lang w:eastAsia="es-AR"/>
        </w:rPr>
        <w:t xml:space="preserve">importe fijo </w:t>
      </w:r>
      <w:r w:rsidR="00CC2307">
        <w:rPr>
          <w:rFonts w:ascii="Century Gothic" w:hAnsi="Century Gothic"/>
          <w:sz w:val="20"/>
          <w:szCs w:val="20"/>
          <w:lang w:eastAsia="es-AR"/>
        </w:rPr>
        <w:t xml:space="preserve">correspondiente al Régimen simplificado de </w:t>
      </w:r>
      <w:r w:rsidR="007C5436" w:rsidRPr="00ED7F5B">
        <w:rPr>
          <w:rFonts w:ascii="Century Gothic" w:hAnsi="Century Gothic"/>
          <w:sz w:val="20"/>
          <w:szCs w:val="20"/>
          <w:lang w:eastAsia="es-AR"/>
        </w:rPr>
        <w:t xml:space="preserve">la </w:t>
      </w:r>
      <w:r w:rsidR="00B67A4D" w:rsidRPr="00B67A4D">
        <w:rPr>
          <w:rFonts w:ascii="Century Gothic" w:hAnsi="Century Gothic"/>
          <w:sz w:val="20"/>
          <w:szCs w:val="20"/>
          <w:lang w:eastAsia="es-AR"/>
        </w:rPr>
        <w:t>Tasa que incide sobre la actividad comercial, industrial y de servicios -según cual fuere su denominación-</w:t>
      </w:r>
      <w:r w:rsidRPr="00C330B1">
        <w:rPr>
          <w:rFonts w:ascii="Century Gothic" w:hAnsi="Century Gothic"/>
          <w:sz w:val="20"/>
          <w:szCs w:val="20"/>
          <w:lang w:eastAsia="es-AR"/>
        </w:rPr>
        <w:t xml:space="preserve">, </w:t>
      </w:r>
      <w:r w:rsidR="009613CA" w:rsidRPr="00C330B1">
        <w:rPr>
          <w:rFonts w:ascii="Century Gothic" w:hAnsi="Century Gothic"/>
          <w:sz w:val="20"/>
          <w:szCs w:val="20"/>
          <w:lang w:eastAsia="es-AR"/>
        </w:rPr>
        <w:t xml:space="preserve">será </w:t>
      </w:r>
      <w:r w:rsidR="001A0784">
        <w:rPr>
          <w:rFonts w:ascii="Century Gothic" w:hAnsi="Century Gothic"/>
          <w:sz w:val="20"/>
          <w:szCs w:val="20"/>
          <w:lang w:eastAsia="es-AR"/>
        </w:rPr>
        <w:t xml:space="preserve">el mismo que la Provincia </w:t>
      </w:r>
      <w:r w:rsidR="001A0784" w:rsidRPr="004F49A9">
        <w:rPr>
          <w:rFonts w:ascii="Century Gothic" w:hAnsi="Century Gothic"/>
          <w:sz w:val="20"/>
          <w:szCs w:val="20"/>
          <w:lang w:eastAsia="es-AR"/>
        </w:rPr>
        <w:t>celebr</w:t>
      </w:r>
      <w:r w:rsidR="001A0784">
        <w:rPr>
          <w:rFonts w:ascii="Century Gothic" w:hAnsi="Century Gothic"/>
          <w:sz w:val="20"/>
          <w:szCs w:val="20"/>
          <w:lang w:eastAsia="es-AR"/>
        </w:rPr>
        <w:t>e</w:t>
      </w:r>
      <w:r w:rsidR="001A0784" w:rsidRPr="004F49A9">
        <w:rPr>
          <w:rFonts w:ascii="Century Gothic" w:hAnsi="Century Gothic"/>
          <w:sz w:val="20"/>
          <w:szCs w:val="20"/>
          <w:lang w:eastAsia="es-AR"/>
        </w:rPr>
        <w:t xml:space="preserve"> con la Administración Federal de Ingresos Públicos (AFIP) o el organismo que resulte competente, para efectuar la liquidación y/o recaudación del importe fijo correspondiente al </w:t>
      </w:r>
      <w:r w:rsidR="001A0784">
        <w:rPr>
          <w:rFonts w:ascii="Century Gothic" w:hAnsi="Century Gothic"/>
          <w:sz w:val="20"/>
          <w:szCs w:val="20"/>
          <w:lang w:eastAsia="es-AR"/>
        </w:rPr>
        <w:t>Régimen simplificado de pequeños contribuyentes en el Impuesto sobre los Ingresos Brutos.</w:t>
      </w:r>
    </w:p>
    <w:p w:rsidR="001A0784" w:rsidRDefault="001A0784" w:rsidP="0077111F">
      <w:pPr>
        <w:autoSpaceDE w:val="0"/>
        <w:autoSpaceDN w:val="0"/>
        <w:adjustRightInd w:val="0"/>
        <w:spacing w:after="0" w:line="360" w:lineRule="auto"/>
        <w:jc w:val="both"/>
        <w:rPr>
          <w:rFonts w:ascii="Century Gothic" w:hAnsi="Century Gothic"/>
          <w:sz w:val="20"/>
          <w:szCs w:val="20"/>
          <w:lang w:eastAsia="es-AR"/>
        </w:rPr>
      </w:pPr>
    </w:p>
    <w:p w:rsidR="00C368D6" w:rsidRDefault="00DF75E0" w:rsidP="0077111F">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lastRenderedPageBreak/>
        <w:t xml:space="preserve">El procedimiento de liquidación y/o </w:t>
      </w:r>
      <w:r w:rsidR="00A77E03">
        <w:rPr>
          <w:rFonts w:ascii="Century Gothic" w:hAnsi="Century Gothic"/>
          <w:sz w:val="20"/>
          <w:szCs w:val="20"/>
          <w:lang w:eastAsia="es-AR"/>
        </w:rPr>
        <w:t>recaudación señalado en el párrafo precedente, no incluye la gestión judicial del tributo municipal</w:t>
      </w:r>
      <w:r w:rsidR="003F1A5F">
        <w:rPr>
          <w:rFonts w:ascii="Century Gothic" w:hAnsi="Century Gothic"/>
          <w:sz w:val="20"/>
          <w:szCs w:val="20"/>
          <w:lang w:eastAsia="es-AR"/>
        </w:rPr>
        <w:t>, la que se regirá por las normas legales vigentes dentro del ámbito de sus respectivas competencias</w:t>
      </w:r>
      <w:r w:rsidR="00A77E03">
        <w:rPr>
          <w:rFonts w:ascii="Century Gothic" w:hAnsi="Century Gothic"/>
          <w:sz w:val="20"/>
          <w:szCs w:val="20"/>
          <w:lang w:eastAsia="es-AR"/>
        </w:rPr>
        <w:t xml:space="preserve">. </w:t>
      </w:r>
    </w:p>
    <w:p w:rsidR="001A0784" w:rsidRDefault="001A0784" w:rsidP="0077111F">
      <w:pPr>
        <w:autoSpaceDE w:val="0"/>
        <w:autoSpaceDN w:val="0"/>
        <w:adjustRightInd w:val="0"/>
        <w:spacing w:after="0" w:line="360" w:lineRule="auto"/>
        <w:jc w:val="both"/>
        <w:rPr>
          <w:rFonts w:ascii="Century Gothic" w:hAnsi="Century Gothic"/>
          <w:sz w:val="20"/>
          <w:szCs w:val="20"/>
          <w:lang w:eastAsia="es-AR"/>
        </w:rPr>
      </w:pPr>
    </w:p>
    <w:p w:rsidR="00A77E03" w:rsidRDefault="00A77E03" w:rsidP="0077111F">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 xml:space="preserve">A los fines de la determinación y recaudación del importe fijo, </w:t>
      </w:r>
      <w:r w:rsidR="001A0784">
        <w:rPr>
          <w:rFonts w:ascii="Century Gothic" w:hAnsi="Century Gothic"/>
          <w:sz w:val="20"/>
          <w:szCs w:val="20"/>
          <w:lang w:eastAsia="es-AR"/>
        </w:rPr>
        <w:t>resultará necesario que “</w:t>
      </w:r>
      <w:r w:rsidR="000D7E36">
        <w:rPr>
          <w:rFonts w:ascii="Century Gothic" w:hAnsi="Century Gothic"/>
          <w:b/>
          <w:sz w:val="20"/>
          <w:szCs w:val="20"/>
          <w:lang w:eastAsia="es-AR"/>
        </w:rPr>
        <w:t>La Comuna</w:t>
      </w:r>
      <w:r w:rsidR="001A0784">
        <w:rPr>
          <w:rFonts w:ascii="Century Gothic" w:hAnsi="Century Gothic"/>
          <w:sz w:val="20"/>
          <w:szCs w:val="20"/>
          <w:lang w:eastAsia="es-AR"/>
        </w:rPr>
        <w:t xml:space="preserve">” </w:t>
      </w:r>
      <w:r>
        <w:rPr>
          <w:rFonts w:ascii="Century Gothic" w:hAnsi="Century Gothic"/>
          <w:sz w:val="20"/>
          <w:szCs w:val="20"/>
          <w:lang w:eastAsia="es-AR"/>
        </w:rPr>
        <w:t>adecu</w:t>
      </w:r>
      <w:r w:rsidR="001A0784">
        <w:rPr>
          <w:rFonts w:ascii="Century Gothic" w:hAnsi="Century Gothic"/>
          <w:sz w:val="20"/>
          <w:szCs w:val="20"/>
          <w:lang w:eastAsia="es-AR"/>
        </w:rPr>
        <w:t>e</w:t>
      </w:r>
      <w:r>
        <w:rPr>
          <w:rFonts w:ascii="Century Gothic" w:hAnsi="Century Gothic"/>
          <w:sz w:val="20"/>
          <w:szCs w:val="20"/>
          <w:lang w:eastAsia="es-AR"/>
        </w:rPr>
        <w:t xml:space="preserve"> su Código Tributario Municipal y demás normas tributarias</w:t>
      </w:r>
      <w:r w:rsidR="00F922DE">
        <w:rPr>
          <w:rFonts w:ascii="Century Gothic" w:hAnsi="Century Gothic"/>
          <w:sz w:val="20"/>
          <w:szCs w:val="20"/>
          <w:lang w:eastAsia="es-AR"/>
        </w:rPr>
        <w:t xml:space="preserve"> indicando que para los pequeños contribuyentes de la </w:t>
      </w:r>
      <w:r w:rsidR="00BF0C98" w:rsidRPr="00BF0C98">
        <w:rPr>
          <w:rFonts w:ascii="Century Gothic" w:hAnsi="Century Gothic"/>
          <w:sz w:val="20"/>
          <w:szCs w:val="20"/>
          <w:lang w:eastAsia="es-AR"/>
        </w:rPr>
        <w:t>Tasa que incide sobre la actividad comercial, industrial y de servicios -según cual fuere su denominación-</w:t>
      </w:r>
      <w:r w:rsidR="00BF0C98">
        <w:rPr>
          <w:rFonts w:ascii="Century Gothic" w:hAnsi="Century Gothic"/>
          <w:sz w:val="20"/>
          <w:szCs w:val="20"/>
          <w:lang w:eastAsia="es-AR"/>
        </w:rPr>
        <w:t xml:space="preserve">, </w:t>
      </w:r>
      <w:r w:rsidR="00F922DE">
        <w:rPr>
          <w:rFonts w:ascii="Century Gothic" w:hAnsi="Century Gothic"/>
          <w:sz w:val="20"/>
          <w:szCs w:val="20"/>
          <w:lang w:eastAsia="es-AR"/>
        </w:rPr>
        <w:t xml:space="preserve">se dispensará el mismo </w:t>
      </w:r>
      <w:r>
        <w:rPr>
          <w:rFonts w:ascii="Century Gothic" w:hAnsi="Century Gothic"/>
          <w:sz w:val="20"/>
          <w:szCs w:val="20"/>
          <w:lang w:eastAsia="es-AR"/>
        </w:rPr>
        <w:t>tratamiento</w:t>
      </w:r>
      <w:r w:rsidR="00DE2707">
        <w:rPr>
          <w:rFonts w:ascii="Century Gothic" w:hAnsi="Century Gothic"/>
          <w:sz w:val="20"/>
          <w:szCs w:val="20"/>
          <w:lang w:eastAsia="es-AR"/>
        </w:rPr>
        <w:t xml:space="preserve">y/o beneficio fiscal </w:t>
      </w:r>
      <w:r>
        <w:rPr>
          <w:rFonts w:ascii="Century Gothic" w:hAnsi="Century Gothic"/>
          <w:sz w:val="20"/>
          <w:szCs w:val="20"/>
          <w:lang w:eastAsia="es-AR"/>
        </w:rPr>
        <w:t xml:space="preserve">que la Provincia de Córdoba </w:t>
      </w:r>
      <w:r w:rsidR="00F922DE">
        <w:rPr>
          <w:rFonts w:ascii="Century Gothic" w:hAnsi="Century Gothic"/>
          <w:sz w:val="20"/>
          <w:szCs w:val="20"/>
          <w:lang w:eastAsia="es-AR"/>
        </w:rPr>
        <w:t>establece</w:t>
      </w:r>
      <w:r w:rsidR="003F1A5F">
        <w:rPr>
          <w:rFonts w:ascii="Century Gothic" w:hAnsi="Century Gothic"/>
          <w:sz w:val="20"/>
          <w:szCs w:val="20"/>
          <w:lang w:eastAsia="es-AR"/>
        </w:rPr>
        <w:t>,en el Impuesto sobre los Ingresos Brutos</w:t>
      </w:r>
      <w:r>
        <w:rPr>
          <w:rFonts w:ascii="Century Gothic" w:hAnsi="Century Gothic"/>
          <w:sz w:val="20"/>
          <w:szCs w:val="20"/>
          <w:lang w:eastAsia="es-AR"/>
        </w:rPr>
        <w:t>.</w:t>
      </w:r>
    </w:p>
    <w:p w:rsidR="0079576B" w:rsidRDefault="0079576B" w:rsidP="00B434B6">
      <w:pPr>
        <w:autoSpaceDE w:val="0"/>
        <w:autoSpaceDN w:val="0"/>
        <w:adjustRightInd w:val="0"/>
        <w:spacing w:after="0" w:line="360" w:lineRule="auto"/>
        <w:jc w:val="both"/>
        <w:rPr>
          <w:rFonts w:ascii="Century Gothic" w:hAnsi="Century Gothic"/>
          <w:sz w:val="20"/>
          <w:szCs w:val="20"/>
          <w:lang w:eastAsia="es-AR"/>
        </w:rPr>
      </w:pPr>
    </w:p>
    <w:p w:rsidR="004F49A9" w:rsidRDefault="004D4AFB" w:rsidP="0077111F">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CLÁUSULA</w:t>
      </w:r>
      <w:r w:rsidR="002971E0" w:rsidRPr="002917FA">
        <w:rPr>
          <w:rFonts w:ascii="Century Gothic" w:hAnsi="Century Gothic"/>
          <w:sz w:val="20"/>
          <w:szCs w:val="20"/>
          <w:lang w:eastAsia="es-AR"/>
        </w:rPr>
        <w:t>CUARTA</w:t>
      </w:r>
      <w:r w:rsidR="004F49A9" w:rsidRPr="002917FA">
        <w:rPr>
          <w:rFonts w:ascii="Century Gothic" w:hAnsi="Century Gothic"/>
          <w:sz w:val="20"/>
          <w:szCs w:val="20"/>
          <w:lang w:eastAsia="es-AR"/>
        </w:rPr>
        <w:t>:</w:t>
      </w:r>
    </w:p>
    <w:p w:rsidR="00BF7A0F" w:rsidRPr="004F49A9" w:rsidRDefault="00BF7A0F" w:rsidP="0077111F">
      <w:pPr>
        <w:autoSpaceDE w:val="0"/>
        <w:autoSpaceDN w:val="0"/>
        <w:adjustRightInd w:val="0"/>
        <w:spacing w:after="0" w:line="360" w:lineRule="auto"/>
        <w:jc w:val="both"/>
        <w:rPr>
          <w:rFonts w:ascii="Century Gothic" w:hAnsi="Century Gothic"/>
          <w:sz w:val="20"/>
          <w:szCs w:val="20"/>
          <w:lang w:eastAsia="es-AR"/>
        </w:rPr>
      </w:pPr>
    </w:p>
    <w:p w:rsidR="004F49A9" w:rsidRPr="004F49A9" w:rsidRDefault="004F49A9" w:rsidP="0077111F">
      <w:pPr>
        <w:autoSpaceDE w:val="0"/>
        <w:autoSpaceDN w:val="0"/>
        <w:adjustRightInd w:val="0"/>
        <w:spacing w:after="0" w:line="360" w:lineRule="auto"/>
        <w:jc w:val="both"/>
        <w:rPr>
          <w:rFonts w:ascii="Century Gothic" w:hAnsi="Century Gothic"/>
          <w:sz w:val="20"/>
          <w:szCs w:val="20"/>
          <w:lang w:eastAsia="es-AR"/>
        </w:rPr>
      </w:pPr>
      <w:r w:rsidRPr="004F49A9">
        <w:rPr>
          <w:rFonts w:ascii="Century Gothic" w:hAnsi="Century Gothic"/>
          <w:sz w:val="20"/>
          <w:szCs w:val="20"/>
          <w:lang w:eastAsia="es-AR"/>
        </w:rPr>
        <w:t>“</w:t>
      </w:r>
      <w:r w:rsidR="00476831" w:rsidRPr="006D291E">
        <w:rPr>
          <w:rFonts w:ascii="Century Gothic" w:hAnsi="Century Gothic"/>
          <w:b/>
          <w:sz w:val="20"/>
          <w:szCs w:val="20"/>
          <w:lang w:eastAsia="es-AR"/>
        </w:rPr>
        <w:t>LA</w:t>
      </w:r>
      <w:r w:rsidR="000D7E36">
        <w:rPr>
          <w:rFonts w:ascii="Century Gothic" w:hAnsi="Century Gothic"/>
          <w:b/>
          <w:sz w:val="20"/>
          <w:szCs w:val="20"/>
          <w:lang w:eastAsia="es-AR"/>
        </w:rPr>
        <w:t>COMUNA</w:t>
      </w:r>
      <w:r w:rsidRPr="004F49A9">
        <w:rPr>
          <w:rFonts w:ascii="Century Gothic" w:hAnsi="Century Gothic"/>
          <w:sz w:val="20"/>
          <w:szCs w:val="20"/>
          <w:lang w:eastAsia="es-AR"/>
        </w:rPr>
        <w:t>” mediante el presente Convenio autoriza a que “</w:t>
      </w:r>
      <w:r w:rsidRPr="006D291E">
        <w:rPr>
          <w:rFonts w:ascii="Century Gothic" w:hAnsi="Century Gothic"/>
          <w:b/>
          <w:sz w:val="20"/>
          <w:szCs w:val="20"/>
          <w:lang w:eastAsia="es-AR"/>
        </w:rPr>
        <w:t>EL MINISTERIO</w:t>
      </w:r>
      <w:r w:rsidRPr="004F49A9">
        <w:rPr>
          <w:rFonts w:ascii="Century Gothic" w:hAnsi="Century Gothic"/>
          <w:sz w:val="20"/>
          <w:szCs w:val="20"/>
          <w:lang w:eastAsia="es-AR"/>
        </w:rPr>
        <w:t xml:space="preserve">” por su intermedio, </w:t>
      </w:r>
      <w:r w:rsidR="0046192E">
        <w:rPr>
          <w:rFonts w:ascii="Century Gothic" w:hAnsi="Century Gothic"/>
          <w:sz w:val="20"/>
          <w:szCs w:val="20"/>
          <w:lang w:eastAsia="es-AR"/>
        </w:rPr>
        <w:t xml:space="preserve">pueda </w:t>
      </w:r>
      <w:r w:rsidRPr="004F49A9">
        <w:rPr>
          <w:rFonts w:ascii="Century Gothic" w:hAnsi="Century Gothic"/>
          <w:sz w:val="20"/>
          <w:szCs w:val="20"/>
          <w:lang w:eastAsia="es-AR"/>
        </w:rPr>
        <w:t>celebr</w:t>
      </w:r>
      <w:r w:rsidR="0046192E">
        <w:rPr>
          <w:rFonts w:ascii="Century Gothic" w:hAnsi="Century Gothic"/>
          <w:sz w:val="20"/>
          <w:szCs w:val="20"/>
          <w:lang w:eastAsia="es-AR"/>
        </w:rPr>
        <w:t>ar</w:t>
      </w:r>
      <w:r w:rsidRPr="004F49A9">
        <w:rPr>
          <w:rFonts w:ascii="Century Gothic" w:hAnsi="Century Gothic"/>
          <w:sz w:val="20"/>
          <w:szCs w:val="20"/>
          <w:lang w:eastAsia="es-AR"/>
        </w:rPr>
        <w:t xml:space="preserve"> acuerdos con la Administración Federal de Ingresos Públicos (AFIP) o el organismo que resulte competente, para efectuar la liquidación y/o recaudación del importe fijo </w:t>
      </w:r>
      <w:r w:rsidRPr="00BF0C98">
        <w:rPr>
          <w:rFonts w:ascii="Century Gothic" w:hAnsi="Century Gothic"/>
          <w:sz w:val="20"/>
          <w:szCs w:val="20"/>
          <w:lang w:eastAsia="es-AR"/>
        </w:rPr>
        <w:t>correspondiente al Régimen simplificado de la Contribución que incide sobre la actividad comercial, industrial y de servicios que</w:t>
      </w:r>
      <w:r w:rsidRPr="004F49A9">
        <w:rPr>
          <w:rFonts w:ascii="Century Gothic" w:hAnsi="Century Gothic"/>
          <w:sz w:val="20"/>
          <w:szCs w:val="20"/>
          <w:lang w:eastAsia="es-AR"/>
        </w:rPr>
        <w:t xml:space="preserve"> por el presente instrumento se le encarga a</w:t>
      </w:r>
      <w:r w:rsidR="009A2046" w:rsidRPr="004F49A9">
        <w:rPr>
          <w:rFonts w:ascii="Century Gothic" w:hAnsi="Century Gothic"/>
          <w:sz w:val="20"/>
          <w:szCs w:val="20"/>
          <w:lang w:eastAsia="es-AR"/>
        </w:rPr>
        <w:t>“</w:t>
      </w:r>
      <w:r w:rsidR="009A2046" w:rsidRPr="006D291E">
        <w:rPr>
          <w:rFonts w:ascii="Century Gothic" w:hAnsi="Century Gothic"/>
          <w:b/>
          <w:sz w:val="20"/>
          <w:szCs w:val="20"/>
          <w:lang w:eastAsia="es-AR"/>
        </w:rPr>
        <w:t>EL MINISTERIO</w:t>
      </w:r>
      <w:r w:rsidR="009A2046" w:rsidRPr="004F49A9">
        <w:rPr>
          <w:rFonts w:ascii="Century Gothic" w:hAnsi="Century Gothic"/>
          <w:sz w:val="20"/>
          <w:szCs w:val="20"/>
          <w:lang w:eastAsia="es-AR"/>
        </w:rPr>
        <w:t>”</w:t>
      </w:r>
      <w:r w:rsidRPr="004F49A9">
        <w:rPr>
          <w:rFonts w:ascii="Century Gothic" w:hAnsi="Century Gothic"/>
          <w:sz w:val="20"/>
          <w:szCs w:val="20"/>
          <w:lang w:eastAsia="es-AR"/>
        </w:rPr>
        <w:t>.</w:t>
      </w:r>
    </w:p>
    <w:p w:rsidR="00676FCB" w:rsidRDefault="00676FCB" w:rsidP="0077111F">
      <w:pPr>
        <w:autoSpaceDE w:val="0"/>
        <w:autoSpaceDN w:val="0"/>
        <w:adjustRightInd w:val="0"/>
        <w:spacing w:after="0" w:line="360" w:lineRule="auto"/>
        <w:jc w:val="both"/>
        <w:rPr>
          <w:rFonts w:ascii="Century Gothic" w:hAnsi="Century Gothic"/>
          <w:sz w:val="20"/>
          <w:szCs w:val="20"/>
          <w:lang w:eastAsia="es-AR"/>
        </w:rPr>
      </w:pPr>
    </w:p>
    <w:p w:rsidR="004F49A9" w:rsidRDefault="004D4AFB" w:rsidP="0077111F">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CLÁUSULA</w:t>
      </w:r>
      <w:r w:rsidR="002971E0" w:rsidRPr="002917FA">
        <w:rPr>
          <w:rFonts w:ascii="Century Gothic" w:hAnsi="Century Gothic"/>
          <w:sz w:val="20"/>
          <w:szCs w:val="20"/>
          <w:lang w:eastAsia="es-AR"/>
        </w:rPr>
        <w:t>QUINTA</w:t>
      </w:r>
      <w:r w:rsidR="007C259A" w:rsidRPr="002917FA">
        <w:rPr>
          <w:rFonts w:ascii="Century Gothic" w:hAnsi="Century Gothic"/>
          <w:sz w:val="20"/>
          <w:szCs w:val="20"/>
          <w:lang w:eastAsia="es-AR"/>
        </w:rPr>
        <w:t>:</w:t>
      </w:r>
    </w:p>
    <w:p w:rsidR="0079576B" w:rsidRDefault="0079576B" w:rsidP="00F30FC5">
      <w:pPr>
        <w:autoSpaceDE w:val="0"/>
        <w:autoSpaceDN w:val="0"/>
        <w:adjustRightInd w:val="0"/>
        <w:spacing w:after="0" w:line="360" w:lineRule="auto"/>
        <w:jc w:val="both"/>
        <w:rPr>
          <w:rFonts w:ascii="Century Gothic" w:hAnsi="Century Gothic"/>
          <w:sz w:val="20"/>
          <w:szCs w:val="20"/>
          <w:lang w:eastAsia="es-AR"/>
        </w:rPr>
      </w:pPr>
    </w:p>
    <w:p w:rsidR="00ED0D3C" w:rsidRDefault="00ED0D3C" w:rsidP="00F30FC5">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 xml:space="preserve">El padrón de pequeños contribuyentes </w:t>
      </w:r>
      <w:r w:rsidR="00716426">
        <w:rPr>
          <w:rFonts w:ascii="Century Gothic" w:hAnsi="Century Gothic"/>
          <w:sz w:val="20"/>
          <w:szCs w:val="20"/>
          <w:lang w:eastAsia="es-AR"/>
        </w:rPr>
        <w:t>que utilizará “</w:t>
      </w:r>
      <w:r w:rsidR="00716426" w:rsidRPr="00716426">
        <w:rPr>
          <w:rFonts w:ascii="Century Gothic" w:hAnsi="Century Gothic"/>
          <w:b/>
          <w:sz w:val="20"/>
          <w:szCs w:val="20"/>
          <w:lang w:eastAsia="es-AR"/>
        </w:rPr>
        <w:t>El Ministerio</w:t>
      </w:r>
      <w:r w:rsidR="00716426">
        <w:rPr>
          <w:rFonts w:ascii="Century Gothic" w:hAnsi="Century Gothic"/>
          <w:sz w:val="20"/>
          <w:szCs w:val="20"/>
          <w:lang w:eastAsia="es-AR"/>
        </w:rPr>
        <w:t xml:space="preserve">” para la liquidación y/o recaudación del importe fijo </w:t>
      </w:r>
      <w:r>
        <w:rPr>
          <w:rFonts w:ascii="Century Gothic" w:hAnsi="Century Gothic"/>
          <w:sz w:val="20"/>
          <w:szCs w:val="20"/>
          <w:lang w:eastAsia="es-AR"/>
        </w:rPr>
        <w:t xml:space="preserve">será </w:t>
      </w:r>
      <w:r w:rsidR="00716426">
        <w:rPr>
          <w:rFonts w:ascii="Century Gothic" w:hAnsi="Century Gothic"/>
          <w:sz w:val="20"/>
          <w:szCs w:val="20"/>
          <w:lang w:eastAsia="es-AR"/>
        </w:rPr>
        <w:t>aque</w:t>
      </w:r>
      <w:r>
        <w:rPr>
          <w:rFonts w:ascii="Century Gothic" w:hAnsi="Century Gothic"/>
          <w:sz w:val="20"/>
          <w:szCs w:val="20"/>
          <w:lang w:eastAsia="es-AR"/>
        </w:rPr>
        <w:t xml:space="preserve">l que </w:t>
      </w:r>
      <w:r w:rsidR="00716426">
        <w:rPr>
          <w:rFonts w:ascii="Century Gothic" w:hAnsi="Century Gothic"/>
          <w:sz w:val="20"/>
          <w:szCs w:val="20"/>
          <w:lang w:eastAsia="es-AR"/>
        </w:rPr>
        <w:t xml:space="preserve">le sea </w:t>
      </w:r>
      <w:r>
        <w:rPr>
          <w:rFonts w:ascii="Century Gothic" w:hAnsi="Century Gothic"/>
          <w:sz w:val="20"/>
          <w:szCs w:val="20"/>
          <w:lang w:eastAsia="es-AR"/>
        </w:rPr>
        <w:t>suministr</w:t>
      </w:r>
      <w:r w:rsidR="00716426">
        <w:rPr>
          <w:rFonts w:ascii="Century Gothic" w:hAnsi="Century Gothic"/>
          <w:sz w:val="20"/>
          <w:szCs w:val="20"/>
          <w:lang w:eastAsia="es-AR"/>
        </w:rPr>
        <w:t>ado por</w:t>
      </w:r>
      <w:r>
        <w:rPr>
          <w:rFonts w:ascii="Century Gothic" w:hAnsi="Century Gothic"/>
          <w:sz w:val="20"/>
          <w:szCs w:val="20"/>
          <w:lang w:eastAsia="es-AR"/>
        </w:rPr>
        <w:t xml:space="preserve"> la Administración Federal de Ingresos Públicos (AFIP). </w:t>
      </w:r>
      <w:r w:rsidR="00716426">
        <w:rPr>
          <w:rFonts w:ascii="Century Gothic" w:hAnsi="Century Gothic"/>
          <w:sz w:val="20"/>
          <w:szCs w:val="20"/>
          <w:lang w:eastAsia="es-AR"/>
        </w:rPr>
        <w:t xml:space="preserve">A tales fines, “El Ministerio” tomará como domicilio para asignar y/o distribuir el importe recaudado,el </w:t>
      </w:r>
      <w:r w:rsidR="0069376B">
        <w:rPr>
          <w:rFonts w:ascii="Century Gothic" w:hAnsi="Century Gothic"/>
          <w:sz w:val="20"/>
          <w:szCs w:val="20"/>
          <w:lang w:eastAsia="es-AR"/>
        </w:rPr>
        <w:t>denunciado por el c</w:t>
      </w:r>
      <w:r w:rsidR="00716426">
        <w:rPr>
          <w:rFonts w:ascii="Century Gothic" w:hAnsi="Century Gothic"/>
          <w:sz w:val="20"/>
          <w:szCs w:val="20"/>
          <w:lang w:eastAsia="es-AR"/>
        </w:rPr>
        <w:t xml:space="preserve">ontribuyente ante el mencionado organismo nacional. </w:t>
      </w:r>
    </w:p>
    <w:p w:rsidR="00716426" w:rsidRDefault="00716426" w:rsidP="00F30FC5">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Cualquier cambio</w:t>
      </w:r>
      <w:r w:rsidR="0069376B">
        <w:rPr>
          <w:rFonts w:ascii="Century Gothic" w:hAnsi="Century Gothic"/>
          <w:sz w:val="20"/>
          <w:szCs w:val="20"/>
          <w:lang w:eastAsia="es-AR"/>
        </w:rPr>
        <w:t>, adecuación</w:t>
      </w:r>
      <w:r>
        <w:rPr>
          <w:rFonts w:ascii="Century Gothic" w:hAnsi="Century Gothic"/>
          <w:sz w:val="20"/>
          <w:szCs w:val="20"/>
          <w:lang w:eastAsia="es-AR"/>
        </w:rPr>
        <w:t xml:space="preserve"> y/o modificación del mismo deberá ser tramitado por el contribuyente ante la AFIP para la procedencia de la liquidación y/o recaudación del referido importe fijo.</w:t>
      </w:r>
    </w:p>
    <w:p w:rsidR="000E77C4" w:rsidRDefault="000E77C4" w:rsidP="00F30FC5">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 xml:space="preserve">En caso de que el contribuyente realice actividades interjurisdiccionales en más de un municipio y/o comuna, </w:t>
      </w:r>
      <w:r w:rsidR="00B434B6" w:rsidRPr="00B434B6">
        <w:rPr>
          <w:rFonts w:ascii="Century Gothic" w:hAnsi="Century Gothic"/>
          <w:b/>
          <w:sz w:val="20"/>
          <w:szCs w:val="20"/>
          <w:lang w:eastAsia="es-AR"/>
        </w:rPr>
        <w:t>“</w:t>
      </w:r>
      <w:r w:rsidR="000D7E36">
        <w:rPr>
          <w:rFonts w:ascii="Century Gothic" w:hAnsi="Century Gothic"/>
          <w:b/>
          <w:sz w:val="20"/>
          <w:szCs w:val="20"/>
          <w:lang w:eastAsia="es-AR"/>
        </w:rPr>
        <w:t>La Comuna</w:t>
      </w:r>
      <w:r w:rsidR="00B434B6">
        <w:rPr>
          <w:rFonts w:ascii="Century Gothic" w:hAnsi="Century Gothic"/>
          <w:sz w:val="20"/>
          <w:szCs w:val="20"/>
          <w:lang w:eastAsia="es-AR"/>
        </w:rPr>
        <w:t xml:space="preserve">” da su conformidad a que </w:t>
      </w:r>
      <w:r w:rsidR="00B434B6" w:rsidRPr="00B434B6">
        <w:rPr>
          <w:rFonts w:ascii="Century Gothic" w:hAnsi="Century Gothic"/>
          <w:b/>
          <w:sz w:val="20"/>
          <w:szCs w:val="20"/>
          <w:lang w:eastAsia="es-AR"/>
        </w:rPr>
        <w:t>“El Ministerio”</w:t>
      </w:r>
      <w:r w:rsidR="00B434B6">
        <w:rPr>
          <w:rFonts w:ascii="Century Gothic" w:hAnsi="Century Gothic"/>
          <w:sz w:val="20"/>
          <w:szCs w:val="20"/>
          <w:lang w:eastAsia="es-AR"/>
        </w:rPr>
        <w:t xml:space="preserve"> distribuya </w:t>
      </w:r>
      <w:r>
        <w:rPr>
          <w:rFonts w:ascii="Century Gothic" w:hAnsi="Century Gothic"/>
          <w:sz w:val="20"/>
          <w:szCs w:val="20"/>
          <w:lang w:eastAsia="es-AR"/>
        </w:rPr>
        <w:t xml:space="preserve">el importe fijo </w:t>
      </w:r>
      <w:r w:rsidR="00B434B6">
        <w:rPr>
          <w:rFonts w:ascii="Century Gothic" w:hAnsi="Century Gothic"/>
          <w:sz w:val="20"/>
          <w:szCs w:val="20"/>
          <w:lang w:eastAsia="es-AR"/>
        </w:rPr>
        <w:t xml:space="preserve">en partes iguales entre los municipios y/o comunas </w:t>
      </w:r>
      <w:r>
        <w:rPr>
          <w:rFonts w:ascii="Century Gothic" w:hAnsi="Century Gothic"/>
          <w:sz w:val="20"/>
          <w:szCs w:val="20"/>
          <w:lang w:eastAsia="es-AR"/>
        </w:rPr>
        <w:t>donde el sujeto se encuentre inscripto</w:t>
      </w:r>
    </w:p>
    <w:p w:rsidR="00716426" w:rsidRDefault="00716426" w:rsidP="00F30FC5">
      <w:pPr>
        <w:autoSpaceDE w:val="0"/>
        <w:autoSpaceDN w:val="0"/>
        <w:adjustRightInd w:val="0"/>
        <w:spacing w:after="0" w:line="360" w:lineRule="auto"/>
        <w:jc w:val="both"/>
        <w:rPr>
          <w:rFonts w:ascii="Century Gothic" w:hAnsi="Century Gothic"/>
          <w:sz w:val="20"/>
          <w:szCs w:val="20"/>
          <w:lang w:eastAsia="es-AR"/>
        </w:rPr>
      </w:pPr>
    </w:p>
    <w:p w:rsidR="00BF7A0F" w:rsidRPr="00E01018" w:rsidRDefault="004D4AFB" w:rsidP="005F58A7">
      <w:pPr>
        <w:autoSpaceDE w:val="0"/>
        <w:autoSpaceDN w:val="0"/>
        <w:adjustRightInd w:val="0"/>
        <w:spacing w:after="0" w:line="360" w:lineRule="auto"/>
        <w:jc w:val="both"/>
        <w:rPr>
          <w:rFonts w:ascii="Century Gothic" w:hAnsi="Century Gothic"/>
          <w:sz w:val="20"/>
          <w:szCs w:val="20"/>
          <w:lang w:eastAsia="es-AR"/>
        </w:rPr>
      </w:pPr>
      <w:r w:rsidRPr="002A4B90">
        <w:rPr>
          <w:rFonts w:ascii="Century Gothic" w:hAnsi="Century Gothic"/>
          <w:sz w:val="20"/>
          <w:szCs w:val="20"/>
          <w:lang w:eastAsia="es-AR"/>
        </w:rPr>
        <w:t>CLÁUSULA</w:t>
      </w:r>
      <w:r w:rsidR="002971E0" w:rsidRPr="002A4B90">
        <w:rPr>
          <w:rFonts w:ascii="Century Gothic" w:hAnsi="Century Gothic"/>
          <w:sz w:val="20"/>
          <w:szCs w:val="20"/>
          <w:lang w:eastAsia="es-AR"/>
        </w:rPr>
        <w:t xml:space="preserve"> S</w:t>
      </w:r>
      <w:r w:rsidR="007835C5">
        <w:rPr>
          <w:rFonts w:ascii="Century Gothic" w:hAnsi="Century Gothic"/>
          <w:sz w:val="20"/>
          <w:szCs w:val="20"/>
          <w:lang w:eastAsia="es-AR"/>
        </w:rPr>
        <w:t>EXTA</w:t>
      </w:r>
      <w:r w:rsidR="005F58A7" w:rsidRPr="002A4B90">
        <w:rPr>
          <w:rFonts w:ascii="Century Gothic" w:hAnsi="Century Gothic"/>
          <w:sz w:val="20"/>
          <w:szCs w:val="20"/>
          <w:lang w:eastAsia="es-AR"/>
        </w:rPr>
        <w:t>:</w:t>
      </w:r>
    </w:p>
    <w:p w:rsidR="002E110A" w:rsidRDefault="002E110A" w:rsidP="005F58A7">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lastRenderedPageBreak/>
        <w:t>A los fines de la armonización y/o unificación del régimen entre todas las m</w:t>
      </w:r>
      <w:r w:rsidR="00F922DE">
        <w:rPr>
          <w:rFonts w:ascii="Century Gothic" w:hAnsi="Century Gothic"/>
          <w:sz w:val="20"/>
          <w:szCs w:val="20"/>
          <w:lang w:eastAsia="es-AR"/>
        </w:rPr>
        <w:t xml:space="preserve">unicipalidades </w:t>
      </w:r>
      <w:r>
        <w:rPr>
          <w:rFonts w:ascii="Century Gothic" w:hAnsi="Century Gothic"/>
          <w:sz w:val="20"/>
          <w:szCs w:val="20"/>
          <w:lang w:eastAsia="es-AR"/>
        </w:rPr>
        <w:t xml:space="preserve">y/o comunas que decidan voluntariamente adherir al presente Convenio, </w:t>
      </w:r>
      <w:r w:rsidR="006D291E" w:rsidRPr="004F49A9">
        <w:rPr>
          <w:rFonts w:ascii="Century Gothic" w:hAnsi="Century Gothic"/>
          <w:sz w:val="20"/>
          <w:szCs w:val="20"/>
          <w:lang w:eastAsia="es-AR"/>
        </w:rPr>
        <w:t>“</w:t>
      </w:r>
      <w:r w:rsidR="006D291E" w:rsidRPr="006D291E">
        <w:rPr>
          <w:rFonts w:ascii="Century Gothic" w:hAnsi="Century Gothic"/>
          <w:b/>
          <w:sz w:val="20"/>
          <w:szCs w:val="20"/>
          <w:lang w:eastAsia="es-AR"/>
        </w:rPr>
        <w:t>EL MINISTERIO</w:t>
      </w:r>
      <w:r w:rsidR="006D291E" w:rsidRPr="004F49A9">
        <w:rPr>
          <w:rFonts w:ascii="Century Gothic" w:hAnsi="Century Gothic"/>
          <w:sz w:val="20"/>
          <w:szCs w:val="20"/>
          <w:lang w:eastAsia="es-AR"/>
        </w:rPr>
        <w:t>”</w:t>
      </w:r>
      <w:r>
        <w:rPr>
          <w:rFonts w:ascii="Century Gothic" w:hAnsi="Century Gothic"/>
          <w:sz w:val="20"/>
          <w:szCs w:val="20"/>
          <w:lang w:eastAsia="es-AR"/>
        </w:rPr>
        <w:t xml:space="preserve">suministrará a cada jurisdicción el importe fijo </w:t>
      </w:r>
      <w:r w:rsidR="0069376B">
        <w:rPr>
          <w:rFonts w:ascii="Century Gothic" w:hAnsi="Century Gothic"/>
          <w:sz w:val="20"/>
          <w:szCs w:val="20"/>
          <w:lang w:eastAsia="es-AR"/>
        </w:rPr>
        <w:t xml:space="preserve">mensual a recaudar </w:t>
      </w:r>
      <w:r>
        <w:rPr>
          <w:rFonts w:ascii="Century Gothic" w:hAnsi="Century Gothic"/>
          <w:sz w:val="20"/>
          <w:szCs w:val="20"/>
          <w:lang w:eastAsia="es-AR"/>
        </w:rPr>
        <w:t xml:space="preserve">para su </w:t>
      </w:r>
      <w:r w:rsidR="003A7691">
        <w:rPr>
          <w:rFonts w:ascii="Century Gothic" w:hAnsi="Century Gothic"/>
          <w:sz w:val="20"/>
          <w:szCs w:val="20"/>
          <w:lang w:eastAsia="es-AR"/>
        </w:rPr>
        <w:t>posterior ratificación por el Consejo Deliberante y/o el organismo que correspondiere</w:t>
      </w:r>
      <w:r w:rsidR="00F922DE">
        <w:rPr>
          <w:rFonts w:ascii="Century Gothic" w:hAnsi="Century Gothic"/>
          <w:sz w:val="20"/>
          <w:szCs w:val="20"/>
          <w:lang w:eastAsia="es-AR"/>
        </w:rPr>
        <w:t>.</w:t>
      </w:r>
    </w:p>
    <w:p w:rsidR="0069376B" w:rsidRDefault="0069376B" w:rsidP="005F58A7">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A partir de la firma del presente Convenio, “</w:t>
      </w:r>
      <w:r w:rsidR="000D7E36">
        <w:rPr>
          <w:rFonts w:ascii="Century Gothic" w:hAnsi="Century Gothic"/>
          <w:b/>
          <w:sz w:val="20"/>
          <w:szCs w:val="20"/>
          <w:lang w:eastAsia="es-AR"/>
        </w:rPr>
        <w:t>La Comuna</w:t>
      </w:r>
      <w:r>
        <w:rPr>
          <w:rFonts w:ascii="Century Gothic" w:hAnsi="Century Gothic"/>
          <w:sz w:val="20"/>
          <w:szCs w:val="20"/>
          <w:lang w:eastAsia="es-AR"/>
        </w:rPr>
        <w:t xml:space="preserve">” </w:t>
      </w:r>
      <w:r w:rsidR="00AA09D3">
        <w:rPr>
          <w:rFonts w:ascii="Century Gothic" w:hAnsi="Century Gothic"/>
          <w:sz w:val="20"/>
          <w:szCs w:val="20"/>
          <w:lang w:eastAsia="es-AR"/>
        </w:rPr>
        <w:t xml:space="preserve">autoriza </w:t>
      </w:r>
      <w:r>
        <w:rPr>
          <w:rFonts w:ascii="Century Gothic" w:hAnsi="Century Gothic"/>
          <w:sz w:val="20"/>
          <w:szCs w:val="20"/>
          <w:lang w:eastAsia="es-AR"/>
        </w:rPr>
        <w:t>para que el “</w:t>
      </w:r>
      <w:r w:rsidRPr="0069376B">
        <w:rPr>
          <w:rFonts w:ascii="Century Gothic" w:hAnsi="Century Gothic"/>
          <w:b/>
          <w:sz w:val="20"/>
          <w:szCs w:val="20"/>
          <w:lang w:eastAsia="es-AR"/>
        </w:rPr>
        <w:t>El Ministerio</w:t>
      </w:r>
      <w:r>
        <w:rPr>
          <w:rFonts w:ascii="Century Gothic" w:hAnsi="Century Gothic"/>
          <w:sz w:val="20"/>
          <w:szCs w:val="20"/>
          <w:lang w:eastAsia="es-AR"/>
        </w:rPr>
        <w:t xml:space="preserve">” aplique para cada una de las categorías, los importes fijos </w:t>
      </w:r>
      <w:r w:rsidR="003A7691">
        <w:rPr>
          <w:rFonts w:ascii="Century Gothic" w:hAnsi="Century Gothic"/>
          <w:sz w:val="20"/>
          <w:szCs w:val="20"/>
          <w:lang w:eastAsia="es-AR"/>
        </w:rPr>
        <w:t>establecidos en el A</w:t>
      </w:r>
      <w:r>
        <w:rPr>
          <w:rFonts w:ascii="Century Gothic" w:hAnsi="Century Gothic"/>
          <w:sz w:val="20"/>
          <w:szCs w:val="20"/>
          <w:lang w:eastAsia="es-AR"/>
        </w:rPr>
        <w:t xml:space="preserve">nexo I </w:t>
      </w:r>
      <w:r w:rsidR="003A7691">
        <w:rPr>
          <w:rFonts w:ascii="Century Gothic" w:hAnsi="Century Gothic"/>
          <w:sz w:val="20"/>
          <w:szCs w:val="20"/>
          <w:lang w:eastAsia="es-AR"/>
        </w:rPr>
        <w:t>de</w:t>
      </w:r>
      <w:r>
        <w:rPr>
          <w:rFonts w:ascii="Century Gothic" w:hAnsi="Century Gothic"/>
          <w:sz w:val="20"/>
          <w:szCs w:val="20"/>
          <w:lang w:eastAsia="es-AR"/>
        </w:rPr>
        <w:t xml:space="preserve">l presente. </w:t>
      </w:r>
    </w:p>
    <w:p w:rsidR="00AA09D3" w:rsidRDefault="00AA09D3" w:rsidP="00AA09D3">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A futuro, y con la finalidad de mantener una correspondencia entre los montos a aplicar por cada una de las jurisdicciones, “</w:t>
      </w:r>
      <w:r w:rsidRPr="0069376B">
        <w:rPr>
          <w:rFonts w:ascii="Century Gothic" w:hAnsi="Century Gothic"/>
          <w:b/>
          <w:sz w:val="20"/>
          <w:szCs w:val="20"/>
          <w:lang w:eastAsia="es-AR"/>
        </w:rPr>
        <w:t>El Ministerio</w:t>
      </w:r>
      <w:r>
        <w:rPr>
          <w:rFonts w:ascii="Century Gothic" w:hAnsi="Century Gothic"/>
          <w:sz w:val="20"/>
          <w:szCs w:val="20"/>
          <w:lang w:eastAsia="es-AR"/>
        </w:rPr>
        <w:t>” podrá adecuar y/o actualizar las categorías e importes fijos del presente Régimen Simplificado.</w:t>
      </w:r>
    </w:p>
    <w:p w:rsidR="00AA09D3" w:rsidRDefault="00AA09D3" w:rsidP="00F30FC5">
      <w:pPr>
        <w:autoSpaceDE w:val="0"/>
        <w:autoSpaceDN w:val="0"/>
        <w:adjustRightInd w:val="0"/>
        <w:spacing w:after="0" w:line="360" w:lineRule="auto"/>
        <w:jc w:val="both"/>
        <w:rPr>
          <w:rFonts w:ascii="Century Gothic" w:hAnsi="Century Gothic"/>
          <w:sz w:val="20"/>
          <w:szCs w:val="20"/>
          <w:lang w:eastAsia="es-AR"/>
        </w:rPr>
      </w:pPr>
    </w:p>
    <w:p w:rsidR="002E110A" w:rsidRPr="002A4B90" w:rsidRDefault="004D4AFB" w:rsidP="002E110A">
      <w:pPr>
        <w:autoSpaceDE w:val="0"/>
        <w:autoSpaceDN w:val="0"/>
        <w:adjustRightInd w:val="0"/>
        <w:spacing w:after="0" w:line="360" w:lineRule="auto"/>
        <w:jc w:val="both"/>
        <w:rPr>
          <w:rFonts w:ascii="Century Gothic" w:hAnsi="Century Gothic"/>
          <w:sz w:val="20"/>
          <w:szCs w:val="20"/>
          <w:lang w:eastAsia="es-AR"/>
        </w:rPr>
      </w:pPr>
      <w:r w:rsidRPr="002A4B90">
        <w:rPr>
          <w:rFonts w:ascii="Century Gothic" w:hAnsi="Century Gothic"/>
          <w:sz w:val="20"/>
          <w:szCs w:val="20"/>
          <w:lang w:eastAsia="es-AR"/>
        </w:rPr>
        <w:t>CLÁUSULA</w:t>
      </w:r>
      <w:r w:rsidR="00AA09D3">
        <w:rPr>
          <w:rFonts w:ascii="Century Gothic" w:hAnsi="Century Gothic"/>
          <w:sz w:val="20"/>
          <w:szCs w:val="20"/>
          <w:lang w:eastAsia="es-AR"/>
        </w:rPr>
        <w:t xml:space="preserve"> SEPTIMA</w:t>
      </w:r>
      <w:r w:rsidR="002E110A" w:rsidRPr="002A4B90">
        <w:rPr>
          <w:rFonts w:ascii="Century Gothic" w:hAnsi="Century Gothic"/>
          <w:sz w:val="20"/>
          <w:szCs w:val="20"/>
          <w:lang w:eastAsia="es-AR"/>
        </w:rPr>
        <w:t>:</w:t>
      </w:r>
    </w:p>
    <w:p w:rsidR="00BF7A0F" w:rsidRDefault="00BF7A0F" w:rsidP="002E110A">
      <w:pPr>
        <w:autoSpaceDE w:val="0"/>
        <w:autoSpaceDN w:val="0"/>
        <w:adjustRightInd w:val="0"/>
        <w:spacing w:after="0" w:line="360" w:lineRule="auto"/>
        <w:jc w:val="both"/>
        <w:rPr>
          <w:rFonts w:ascii="Century Gothic" w:hAnsi="Century Gothic"/>
          <w:sz w:val="20"/>
          <w:szCs w:val="20"/>
          <w:highlight w:val="yellow"/>
          <w:lang w:eastAsia="es-AR"/>
        </w:rPr>
      </w:pPr>
    </w:p>
    <w:p w:rsidR="00AA09D3" w:rsidRDefault="0069376B" w:rsidP="00F30FC5">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w:t>
      </w:r>
      <w:r w:rsidR="000D7E36">
        <w:rPr>
          <w:rFonts w:ascii="Century Gothic" w:hAnsi="Century Gothic"/>
          <w:b/>
          <w:sz w:val="20"/>
          <w:szCs w:val="20"/>
          <w:lang w:eastAsia="es-AR"/>
        </w:rPr>
        <w:t>La Comuna</w:t>
      </w:r>
      <w:r>
        <w:rPr>
          <w:rFonts w:ascii="Century Gothic" w:hAnsi="Century Gothic"/>
          <w:sz w:val="20"/>
          <w:szCs w:val="20"/>
          <w:lang w:eastAsia="es-AR"/>
        </w:rPr>
        <w:t>” se compromete a no establecer otras tasas retributivas de servicios que tengan el mismo hecho imponible que la prevista en el Régimen Simplificado para pequeños contribuyentes.</w:t>
      </w:r>
    </w:p>
    <w:p w:rsidR="0069376B" w:rsidRPr="002A4B90" w:rsidRDefault="0069376B" w:rsidP="00F30FC5">
      <w:pPr>
        <w:autoSpaceDE w:val="0"/>
        <w:autoSpaceDN w:val="0"/>
        <w:adjustRightInd w:val="0"/>
        <w:spacing w:after="0" w:line="360" w:lineRule="auto"/>
        <w:jc w:val="both"/>
        <w:rPr>
          <w:rFonts w:ascii="Century Gothic" w:hAnsi="Century Gothic"/>
          <w:sz w:val="20"/>
          <w:szCs w:val="20"/>
          <w:lang w:eastAsia="es-AR"/>
        </w:rPr>
      </w:pPr>
    </w:p>
    <w:p w:rsidR="0041105A" w:rsidRPr="002A4B90" w:rsidRDefault="004D4AFB" w:rsidP="0041105A">
      <w:pPr>
        <w:autoSpaceDE w:val="0"/>
        <w:autoSpaceDN w:val="0"/>
        <w:adjustRightInd w:val="0"/>
        <w:spacing w:after="0" w:line="360" w:lineRule="auto"/>
        <w:jc w:val="both"/>
        <w:rPr>
          <w:rFonts w:ascii="Century Gothic" w:hAnsi="Century Gothic"/>
          <w:sz w:val="20"/>
          <w:szCs w:val="20"/>
          <w:lang w:eastAsia="es-AR"/>
        </w:rPr>
      </w:pPr>
      <w:r w:rsidRPr="002A4B90">
        <w:rPr>
          <w:rFonts w:ascii="Century Gothic" w:hAnsi="Century Gothic"/>
          <w:sz w:val="20"/>
          <w:szCs w:val="20"/>
          <w:lang w:eastAsia="es-AR"/>
        </w:rPr>
        <w:t>CLÁUSULA</w:t>
      </w:r>
      <w:r w:rsidR="00AA09D3">
        <w:rPr>
          <w:rFonts w:ascii="Century Gothic" w:hAnsi="Century Gothic"/>
          <w:sz w:val="20"/>
          <w:szCs w:val="20"/>
          <w:lang w:eastAsia="es-AR"/>
        </w:rPr>
        <w:t xml:space="preserve"> OCTAVA</w:t>
      </w:r>
      <w:r w:rsidR="0041105A" w:rsidRPr="002A4B90">
        <w:rPr>
          <w:rFonts w:ascii="Century Gothic" w:hAnsi="Century Gothic"/>
          <w:sz w:val="20"/>
          <w:szCs w:val="20"/>
          <w:lang w:eastAsia="es-AR"/>
        </w:rPr>
        <w:t>:</w:t>
      </w:r>
    </w:p>
    <w:p w:rsidR="00BF7A0F" w:rsidRDefault="00BF7A0F" w:rsidP="0041105A">
      <w:pPr>
        <w:autoSpaceDE w:val="0"/>
        <w:autoSpaceDN w:val="0"/>
        <w:adjustRightInd w:val="0"/>
        <w:spacing w:after="0" w:line="360" w:lineRule="auto"/>
        <w:jc w:val="both"/>
        <w:rPr>
          <w:rFonts w:ascii="Century Gothic" w:hAnsi="Century Gothic"/>
          <w:sz w:val="20"/>
          <w:szCs w:val="20"/>
          <w:highlight w:val="yellow"/>
          <w:lang w:eastAsia="es-AR"/>
        </w:rPr>
      </w:pPr>
    </w:p>
    <w:p w:rsidR="0041105A" w:rsidRDefault="006D291E" w:rsidP="0041105A">
      <w:pPr>
        <w:autoSpaceDE w:val="0"/>
        <w:autoSpaceDN w:val="0"/>
        <w:adjustRightInd w:val="0"/>
        <w:spacing w:after="0" w:line="360" w:lineRule="auto"/>
        <w:jc w:val="both"/>
        <w:rPr>
          <w:rFonts w:ascii="Century Gothic" w:hAnsi="Century Gothic"/>
          <w:sz w:val="20"/>
          <w:szCs w:val="20"/>
          <w:lang w:eastAsia="es-AR"/>
        </w:rPr>
      </w:pPr>
      <w:r w:rsidRPr="004F49A9">
        <w:rPr>
          <w:rFonts w:ascii="Century Gothic" w:hAnsi="Century Gothic"/>
          <w:sz w:val="20"/>
          <w:szCs w:val="20"/>
          <w:lang w:eastAsia="es-AR"/>
        </w:rPr>
        <w:t>“</w:t>
      </w:r>
      <w:r w:rsidRPr="006D291E">
        <w:rPr>
          <w:rFonts w:ascii="Century Gothic" w:hAnsi="Century Gothic"/>
          <w:b/>
          <w:sz w:val="20"/>
          <w:szCs w:val="20"/>
          <w:lang w:eastAsia="es-AR"/>
        </w:rPr>
        <w:t xml:space="preserve">LA </w:t>
      </w:r>
      <w:r w:rsidR="000D7E36">
        <w:rPr>
          <w:rFonts w:ascii="Century Gothic" w:hAnsi="Century Gothic"/>
          <w:b/>
          <w:sz w:val="20"/>
          <w:szCs w:val="20"/>
          <w:lang w:eastAsia="es-AR"/>
        </w:rPr>
        <w:t>COMUNA</w:t>
      </w:r>
      <w:r w:rsidRPr="004F49A9">
        <w:rPr>
          <w:rFonts w:ascii="Century Gothic" w:hAnsi="Century Gothic"/>
          <w:sz w:val="20"/>
          <w:szCs w:val="20"/>
          <w:lang w:eastAsia="es-AR"/>
        </w:rPr>
        <w:t xml:space="preserve">” </w:t>
      </w:r>
      <w:r w:rsidR="0041105A">
        <w:rPr>
          <w:rFonts w:ascii="Century Gothic" w:hAnsi="Century Gothic"/>
          <w:sz w:val="20"/>
          <w:szCs w:val="20"/>
          <w:lang w:eastAsia="es-AR"/>
        </w:rPr>
        <w:t xml:space="preserve">da su consentimiento para que el importe fijo mensual sea recaudado por los medios </w:t>
      </w:r>
      <w:r w:rsidR="00BF0C98">
        <w:rPr>
          <w:rFonts w:ascii="Century Gothic" w:hAnsi="Century Gothic"/>
          <w:sz w:val="20"/>
          <w:szCs w:val="20"/>
          <w:lang w:eastAsia="es-AR"/>
        </w:rPr>
        <w:t xml:space="preserve">y/o modalidades </w:t>
      </w:r>
      <w:r w:rsidR="0041105A">
        <w:rPr>
          <w:rFonts w:ascii="Century Gothic" w:hAnsi="Century Gothic"/>
          <w:sz w:val="20"/>
          <w:szCs w:val="20"/>
          <w:lang w:eastAsia="es-AR"/>
        </w:rPr>
        <w:t xml:space="preserve">de pago que defina </w:t>
      </w:r>
      <w:r w:rsidRPr="004F49A9">
        <w:rPr>
          <w:rFonts w:ascii="Century Gothic" w:hAnsi="Century Gothic"/>
          <w:sz w:val="20"/>
          <w:szCs w:val="20"/>
          <w:lang w:eastAsia="es-AR"/>
        </w:rPr>
        <w:t>“</w:t>
      </w:r>
      <w:r w:rsidRPr="006D291E">
        <w:rPr>
          <w:rFonts w:ascii="Century Gothic" w:hAnsi="Century Gothic"/>
          <w:b/>
          <w:sz w:val="20"/>
          <w:szCs w:val="20"/>
          <w:lang w:eastAsia="es-AR"/>
        </w:rPr>
        <w:t>EL MINISTERIO</w:t>
      </w:r>
      <w:r w:rsidRPr="004F49A9">
        <w:rPr>
          <w:rFonts w:ascii="Century Gothic" w:hAnsi="Century Gothic"/>
          <w:sz w:val="20"/>
          <w:szCs w:val="20"/>
          <w:lang w:eastAsia="es-AR"/>
        </w:rPr>
        <w:t>”</w:t>
      </w:r>
      <w:r w:rsidR="0041105A">
        <w:rPr>
          <w:rFonts w:ascii="Century Gothic" w:hAnsi="Century Gothic"/>
          <w:sz w:val="20"/>
          <w:szCs w:val="20"/>
          <w:lang w:eastAsia="es-AR"/>
        </w:rPr>
        <w:t xml:space="preserve">y, de corresponder, </w:t>
      </w:r>
      <w:r w:rsidR="00303107">
        <w:rPr>
          <w:rFonts w:ascii="Century Gothic" w:hAnsi="Century Gothic"/>
          <w:sz w:val="20"/>
          <w:szCs w:val="20"/>
          <w:lang w:eastAsia="es-AR"/>
        </w:rPr>
        <w:t>se les sea trasladado los costos administrativos y/o comisiones que pueda</w:t>
      </w:r>
      <w:r w:rsidR="00165606">
        <w:rPr>
          <w:rFonts w:ascii="Century Gothic" w:hAnsi="Century Gothic"/>
          <w:sz w:val="20"/>
          <w:szCs w:val="20"/>
          <w:lang w:eastAsia="es-AR"/>
        </w:rPr>
        <w:t>/n</w:t>
      </w:r>
      <w:r w:rsidR="00303107">
        <w:rPr>
          <w:rFonts w:ascii="Century Gothic" w:hAnsi="Century Gothic"/>
          <w:sz w:val="20"/>
          <w:szCs w:val="20"/>
          <w:lang w:eastAsia="es-AR"/>
        </w:rPr>
        <w:t xml:space="preserve"> disponer el/los agente/s de cobro.</w:t>
      </w:r>
    </w:p>
    <w:p w:rsidR="00303107" w:rsidRDefault="00303107" w:rsidP="0041105A">
      <w:pPr>
        <w:autoSpaceDE w:val="0"/>
        <w:autoSpaceDN w:val="0"/>
        <w:adjustRightInd w:val="0"/>
        <w:spacing w:after="0" w:line="360" w:lineRule="auto"/>
        <w:jc w:val="both"/>
        <w:rPr>
          <w:rFonts w:ascii="Century Gothic" w:hAnsi="Century Gothic"/>
          <w:sz w:val="20"/>
          <w:szCs w:val="20"/>
          <w:lang w:eastAsia="es-AR"/>
        </w:rPr>
      </w:pPr>
    </w:p>
    <w:p w:rsidR="00303107" w:rsidRDefault="002971E0" w:rsidP="00303107">
      <w:pPr>
        <w:autoSpaceDE w:val="0"/>
        <w:autoSpaceDN w:val="0"/>
        <w:adjustRightInd w:val="0"/>
        <w:spacing w:after="0" w:line="360" w:lineRule="auto"/>
        <w:jc w:val="both"/>
        <w:rPr>
          <w:rFonts w:ascii="Century Gothic" w:hAnsi="Century Gothic"/>
          <w:sz w:val="20"/>
          <w:szCs w:val="20"/>
          <w:lang w:eastAsia="es-AR"/>
        </w:rPr>
      </w:pPr>
      <w:r w:rsidRPr="002917FA">
        <w:rPr>
          <w:rFonts w:ascii="Century Gothic" w:hAnsi="Century Gothic"/>
          <w:sz w:val="20"/>
          <w:szCs w:val="20"/>
          <w:lang w:eastAsia="es-AR"/>
        </w:rPr>
        <w:t xml:space="preserve">CLÁUSULA </w:t>
      </w:r>
      <w:r w:rsidR="00AA09D3">
        <w:rPr>
          <w:rFonts w:ascii="Century Gothic" w:hAnsi="Century Gothic"/>
          <w:sz w:val="20"/>
          <w:szCs w:val="20"/>
          <w:lang w:eastAsia="es-AR"/>
        </w:rPr>
        <w:t>NOVENA</w:t>
      </w:r>
      <w:r w:rsidR="00303107" w:rsidRPr="002917FA">
        <w:rPr>
          <w:rFonts w:ascii="Century Gothic" w:hAnsi="Century Gothic"/>
          <w:sz w:val="20"/>
          <w:szCs w:val="20"/>
          <w:lang w:eastAsia="es-AR"/>
        </w:rPr>
        <w:t>:</w:t>
      </w:r>
    </w:p>
    <w:p w:rsidR="00BF7A0F" w:rsidRPr="002917FA" w:rsidRDefault="00BF7A0F" w:rsidP="00303107">
      <w:pPr>
        <w:autoSpaceDE w:val="0"/>
        <w:autoSpaceDN w:val="0"/>
        <w:adjustRightInd w:val="0"/>
        <w:spacing w:after="0" w:line="360" w:lineRule="auto"/>
        <w:jc w:val="both"/>
        <w:rPr>
          <w:rFonts w:ascii="Century Gothic" w:hAnsi="Century Gothic"/>
          <w:sz w:val="20"/>
          <w:szCs w:val="20"/>
          <w:lang w:eastAsia="es-AR"/>
        </w:rPr>
      </w:pPr>
    </w:p>
    <w:p w:rsidR="00303107" w:rsidRPr="002917FA" w:rsidRDefault="006D291E" w:rsidP="00303107">
      <w:pPr>
        <w:autoSpaceDE w:val="0"/>
        <w:autoSpaceDN w:val="0"/>
        <w:adjustRightInd w:val="0"/>
        <w:spacing w:after="0" w:line="360" w:lineRule="auto"/>
        <w:jc w:val="both"/>
        <w:rPr>
          <w:rFonts w:ascii="Century Gothic" w:hAnsi="Century Gothic"/>
          <w:sz w:val="20"/>
          <w:szCs w:val="20"/>
          <w:lang w:eastAsia="es-AR"/>
        </w:rPr>
      </w:pPr>
      <w:r w:rsidRPr="004F49A9">
        <w:rPr>
          <w:rFonts w:ascii="Century Gothic" w:hAnsi="Century Gothic"/>
          <w:sz w:val="20"/>
          <w:szCs w:val="20"/>
          <w:lang w:eastAsia="es-AR"/>
        </w:rPr>
        <w:t>“</w:t>
      </w:r>
      <w:r w:rsidRPr="006D291E">
        <w:rPr>
          <w:rFonts w:ascii="Century Gothic" w:hAnsi="Century Gothic"/>
          <w:b/>
          <w:sz w:val="20"/>
          <w:szCs w:val="20"/>
          <w:lang w:eastAsia="es-AR"/>
        </w:rPr>
        <w:t>EL MINISTERIO</w:t>
      </w:r>
      <w:r w:rsidRPr="004F49A9">
        <w:rPr>
          <w:rFonts w:ascii="Century Gothic" w:hAnsi="Century Gothic"/>
          <w:sz w:val="20"/>
          <w:szCs w:val="20"/>
          <w:lang w:eastAsia="es-AR"/>
        </w:rPr>
        <w:t>”</w:t>
      </w:r>
      <w:r w:rsidR="00303107" w:rsidRPr="002917FA">
        <w:rPr>
          <w:rFonts w:ascii="Century Gothic" w:hAnsi="Century Gothic"/>
          <w:sz w:val="20"/>
          <w:szCs w:val="20"/>
          <w:lang w:eastAsia="es-AR"/>
        </w:rPr>
        <w:t xml:space="preserve">a través de la Dirección General de Rentas </w:t>
      </w:r>
      <w:r w:rsidR="00AA09D3">
        <w:rPr>
          <w:rFonts w:ascii="Century Gothic" w:hAnsi="Century Gothic"/>
          <w:sz w:val="20"/>
          <w:szCs w:val="20"/>
          <w:lang w:eastAsia="es-AR"/>
        </w:rPr>
        <w:t xml:space="preserve">podrá adoptar en </w:t>
      </w:r>
      <w:r w:rsidR="00303107" w:rsidRPr="002917FA">
        <w:rPr>
          <w:rFonts w:ascii="Century Gothic" w:hAnsi="Century Gothic"/>
          <w:sz w:val="20"/>
          <w:szCs w:val="20"/>
          <w:lang w:eastAsia="es-AR"/>
        </w:rPr>
        <w:t xml:space="preserve">forma inmediata todos aquellos cambios procedimentales que resultan necesarios para </w:t>
      </w:r>
      <w:r w:rsidR="00AA09D3">
        <w:rPr>
          <w:rFonts w:ascii="Century Gothic" w:hAnsi="Century Gothic"/>
          <w:sz w:val="20"/>
          <w:szCs w:val="20"/>
          <w:lang w:eastAsia="es-AR"/>
        </w:rPr>
        <w:t xml:space="preserve">armonizar el cobro del importe fijo a los mismos requerimientos exigidos por la </w:t>
      </w:r>
      <w:r w:rsidR="00303107" w:rsidRPr="002917FA">
        <w:rPr>
          <w:rFonts w:ascii="Century Gothic" w:hAnsi="Century Gothic"/>
          <w:sz w:val="20"/>
          <w:szCs w:val="20"/>
          <w:lang w:eastAsia="es-AR"/>
        </w:rPr>
        <w:t>Administración Federal de Ingresos Públicos (AFIP)</w:t>
      </w:r>
      <w:r w:rsidR="00AA09D3">
        <w:rPr>
          <w:rFonts w:ascii="Century Gothic" w:hAnsi="Century Gothic"/>
          <w:sz w:val="20"/>
          <w:szCs w:val="20"/>
          <w:lang w:eastAsia="es-AR"/>
        </w:rPr>
        <w:t xml:space="preserve"> para la liquidación y recaudación del impuesto sobre los Ingresos Brutos</w:t>
      </w:r>
      <w:r w:rsidR="00303107" w:rsidRPr="002917FA">
        <w:rPr>
          <w:rFonts w:ascii="Century Gothic" w:hAnsi="Century Gothic"/>
          <w:sz w:val="20"/>
          <w:szCs w:val="20"/>
          <w:lang w:eastAsia="es-AR"/>
        </w:rPr>
        <w:t>, entre ellos, los relativos a intereses o recargos aplicables, fecha de vencimientos, entre otros, con posterior ratificación por parte del municipio mediante la norma legal pertinente.</w:t>
      </w:r>
    </w:p>
    <w:p w:rsidR="00303107" w:rsidRPr="002917FA" w:rsidRDefault="00303107" w:rsidP="00F30FC5">
      <w:pPr>
        <w:autoSpaceDE w:val="0"/>
        <w:autoSpaceDN w:val="0"/>
        <w:adjustRightInd w:val="0"/>
        <w:spacing w:after="0" w:line="360" w:lineRule="auto"/>
        <w:jc w:val="both"/>
        <w:rPr>
          <w:rFonts w:ascii="Century Gothic" w:hAnsi="Century Gothic" w:cs="Courier"/>
          <w:sz w:val="20"/>
          <w:szCs w:val="20"/>
        </w:rPr>
      </w:pPr>
    </w:p>
    <w:p w:rsidR="002971E0" w:rsidRDefault="002917FA" w:rsidP="00F30FC5">
      <w:pPr>
        <w:autoSpaceDE w:val="0"/>
        <w:autoSpaceDN w:val="0"/>
        <w:adjustRightInd w:val="0"/>
        <w:spacing w:after="0" w:line="360" w:lineRule="auto"/>
        <w:jc w:val="both"/>
        <w:rPr>
          <w:rFonts w:ascii="Century Gothic" w:hAnsi="Century Gothic"/>
          <w:sz w:val="20"/>
          <w:szCs w:val="20"/>
          <w:lang w:eastAsia="es-AR"/>
        </w:rPr>
      </w:pPr>
      <w:r w:rsidRPr="002917FA">
        <w:rPr>
          <w:rFonts w:ascii="Century Gothic" w:hAnsi="Century Gothic"/>
          <w:sz w:val="20"/>
          <w:szCs w:val="20"/>
          <w:lang w:eastAsia="es-AR"/>
        </w:rPr>
        <w:t>CLÁUSULA</w:t>
      </w:r>
      <w:r w:rsidR="002971E0" w:rsidRPr="002917FA">
        <w:rPr>
          <w:rFonts w:ascii="Century Gothic" w:hAnsi="Century Gothic"/>
          <w:bCs/>
          <w:sz w:val="20"/>
          <w:szCs w:val="20"/>
        </w:rPr>
        <w:t>DÉCIMA</w:t>
      </w:r>
      <w:r w:rsidR="00AA09D3">
        <w:rPr>
          <w:rFonts w:ascii="Century Gothic" w:hAnsi="Century Gothic"/>
          <w:bCs/>
          <w:sz w:val="20"/>
          <w:szCs w:val="20"/>
        </w:rPr>
        <w:t>:</w:t>
      </w:r>
      <w:r w:rsidR="00B2443E" w:rsidRPr="002917FA">
        <w:rPr>
          <w:rFonts w:ascii="Century Gothic" w:hAnsi="Century Gothic"/>
          <w:sz w:val="20"/>
          <w:szCs w:val="20"/>
          <w:lang w:eastAsia="es-AR"/>
        </w:rPr>
        <w:t>PLAZO</w:t>
      </w:r>
      <w:r w:rsidR="009A546B" w:rsidRPr="002917FA">
        <w:rPr>
          <w:rFonts w:ascii="Century Gothic" w:hAnsi="Century Gothic"/>
          <w:sz w:val="20"/>
          <w:szCs w:val="20"/>
          <w:lang w:eastAsia="es-AR"/>
        </w:rPr>
        <w:t xml:space="preserve"> DE DURACION DEL CONVENIO</w:t>
      </w:r>
      <w:r w:rsidR="00B2443E" w:rsidRPr="002917FA">
        <w:rPr>
          <w:rFonts w:ascii="Century Gothic" w:hAnsi="Century Gothic"/>
          <w:sz w:val="20"/>
          <w:szCs w:val="20"/>
          <w:lang w:eastAsia="es-AR"/>
        </w:rPr>
        <w:t>:</w:t>
      </w:r>
    </w:p>
    <w:p w:rsidR="00E25E58" w:rsidRPr="00ED7F5B" w:rsidRDefault="003A7691" w:rsidP="00F30FC5">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lastRenderedPageBreak/>
        <w:t xml:space="preserve">Las partes </w:t>
      </w:r>
      <w:r w:rsidR="00E25E58" w:rsidRPr="00ED7F5B">
        <w:rPr>
          <w:rFonts w:ascii="Century Gothic" w:hAnsi="Century Gothic"/>
          <w:sz w:val="20"/>
          <w:szCs w:val="20"/>
          <w:lang w:eastAsia="es-AR"/>
        </w:rPr>
        <w:t>se reserva</w:t>
      </w:r>
      <w:r>
        <w:rPr>
          <w:rFonts w:ascii="Century Gothic" w:hAnsi="Century Gothic"/>
          <w:sz w:val="20"/>
          <w:szCs w:val="20"/>
          <w:lang w:eastAsia="es-AR"/>
        </w:rPr>
        <w:t>n</w:t>
      </w:r>
      <w:r w:rsidR="00E25E58" w:rsidRPr="00ED7F5B">
        <w:rPr>
          <w:rFonts w:ascii="Century Gothic" w:hAnsi="Century Gothic"/>
          <w:sz w:val="20"/>
          <w:szCs w:val="20"/>
          <w:lang w:eastAsia="es-AR"/>
        </w:rPr>
        <w:t xml:space="preserve"> el derecho de rescindir este </w:t>
      </w:r>
      <w:r w:rsidR="003D079B" w:rsidRPr="00ED7F5B">
        <w:rPr>
          <w:rFonts w:ascii="Century Gothic" w:hAnsi="Century Gothic"/>
          <w:sz w:val="20"/>
          <w:szCs w:val="20"/>
          <w:lang w:eastAsia="es-AR"/>
        </w:rPr>
        <w:t>Convenio</w:t>
      </w:r>
      <w:r w:rsidR="00E25E58" w:rsidRPr="00ED7F5B">
        <w:rPr>
          <w:rFonts w:ascii="Century Gothic" w:hAnsi="Century Gothic"/>
          <w:sz w:val="20"/>
          <w:szCs w:val="20"/>
          <w:lang w:eastAsia="es-AR"/>
        </w:rPr>
        <w:t xml:space="preserve"> a su exclusiva voluntad y sin expresión de causa, siempre que </w:t>
      </w:r>
      <w:r>
        <w:rPr>
          <w:rFonts w:ascii="Century Gothic" w:hAnsi="Century Gothic"/>
          <w:sz w:val="20"/>
          <w:szCs w:val="20"/>
          <w:lang w:eastAsia="es-AR"/>
        </w:rPr>
        <w:t xml:space="preserve">se </w:t>
      </w:r>
      <w:r w:rsidR="003D079B" w:rsidRPr="00ED7F5B">
        <w:rPr>
          <w:rFonts w:ascii="Century Gothic" w:hAnsi="Century Gothic"/>
          <w:sz w:val="20"/>
          <w:szCs w:val="20"/>
          <w:lang w:eastAsia="es-AR"/>
        </w:rPr>
        <w:t xml:space="preserve">le </w:t>
      </w:r>
      <w:r w:rsidR="00E25E58" w:rsidRPr="00ED7F5B">
        <w:rPr>
          <w:rFonts w:ascii="Century Gothic" w:hAnsi="Century Gothic"/>
          <w:sz w:val="20"/>
          <w:szCs w:val="20"/>
          <w:lang w:eastAsia="es-AR"/>
        </w:rPr>
        <w:t xml:space="preserve">notifique en forma expresa dicha voluntad a </w:t>
      </w:r>
      <w:r>
        <w:rPr>
          <w:rFonts w:ascii="Century Gothic" w:hAnsi="Century Gothic"/>
          <w:sz w:val="20"/>
          <w:szCs w:val="20"/>
          <w:lang w:eastAsia="es-AR"/>
        </w:rPr>
        <w:t>la otra parte</w:t>
      </w:r>
      <w:r w:rsidR="00BF0C98">
        <w:rPr>
          <w:rFonts w:ascii="Century Gothic" w:hAnsi="Century Gothic"/>
          <w:b/>
          <w:sz w:val="20"/>
          <w:szCs w:val="20"/>
          <w:lang w:eastAsia="es-AR"/>
        </w:rPr>
        <w:t>,</w:t>
      </w:r>
      <w:r w:rsidR="00BF0C98" w:rsidRPr="00ED7F5B">
        <w:rPr>
          <w:rFonts w:ascii="Century Gothic" w:hAnsi="Century Gothic"/>
          <w:sz w:val="20"/>
          <w:szCs w:val="20"/>
          <w:lang w:eastAsia="es-AR"/>
        </w:rPr>
        <w:t xml:space="preserve"> antes</w:t>
      </w:r>
      <w:r w:rsidR="00E25E58" w:rsidRPr="00ED7F5B">
        <w:rPr>
          <w:rFonts w:ascii="Century Gothic" w:hAnsi="Century Gothic"/>
          <w:sz w:val="20"/>
          <w:szCs w:val="20"/>
          <w:lang w:eastAsia="es-AR"/>
        </w:rPr>
        <w:t xml:space="preserve"> del 30 de </w:t>
      </w:r>
      <w:r w:rsidR="00E01018" w:rsidRPr="00ED7F5B">
        <w:rPr>
          <w:rFonts w:ascii="Century Gothic" w:hAnsi="Century Gothic"/>
          <w:sz w:val="20"/>
          <w:szCs w:val="20"/>
          <w:lang w:eastAsia="es-AR"/>
        </w:rPr>
        <w:t>noviembre</w:t>
      </w:r>
      <w:r w:rsidR="00E25E58" w:rsidRPr="00ED7F5B">
        <w:rPr>
          <w:rFonts w:ascii="Century Gothic" w:hAnsi="Century Gothic"/>
          <w:sz w:val="20"/>
          <w:szCs w:val="20"/>
          <w:lang w:eastAsia="es-AR"/>
        </w:rPr>
        <w:t xml:space="preserve"> de cada año, de modo de hacer operativa </w:t>
      </w:r>
      <w:r w:rsidR="00E25E58" w:rsidRPr="00770A3D">
        <w:rPr>
          <w:rFonts w:ascii="Century Gothic" w:hAnsi="Century Gothic"/>
          <w:sz w:val="20"/>
          <w:szCs w:val="20"/>
          <w:lang w:eastAsia="es-AR"/>
        </w:rPr>
        <w:t xml:space="preserve">dicha rescisión a partir del 1º de Enero del año siguiente al que </w:t>
      </w:r>
      <w:r w:rsidR="003D079B" w:rsidRPr="00770A3D">
        <w:rPr>
          <w:rFonts w:ascii="Century Gothic" w:hAnsi="Century Gothic"/>
          <w:sz w:val="20"/>
          <w:szCs w:val="20"/>
          <w:lang w:eastAsia="es-AR"/>
        </w:rPr>
        <w:t xml:space="preserve">la </w:t>
      </w:r>
      <w:r w:rsidR="00E25E58" w:rsidRPr="00770A3D">
        <w:rPr>
          <w:rFonts w:ascii="Century Gothic" w:hAnsi="Century Gothic"/>
          <w:sz w:val="20"/>
          <w:szCs w:val="20"/>
          <w:lang w:eastAsia="es-AR"/>
        </w:rPr>
        <w:t>se efectúa.</w:t>
      </w:r>
    </w:p>
    <w:p w:rsidR="00E25E58" w:rsidRPr="00C74AF0" w:rsidRDefault="00E25E58" w:rsidP="00F30FC5">
      <w:pPr>
        <w:autoSpaceDE w:val="0"/>
        <w:autoSpaceDN w:val="0"/>
        <w:adjustRightInd w:val="0"/>
        <w:spacing w:after="0" w:line="360" w:lineRule="auto"/>
        <w:jc w:val="both"/>
        <w:rPr>
          <w:rFonts w:ascii="Century Gothic" w:hAnsi="Century Gothic"/>
          <w:sz w:val="20"/>
          <w:szCs w:val="20"/>
          <w:highlight w:val="yellow"/>
          <w:lang w:eastAsia="es-AR"/>
        </w:rPr>
      </w:pPr>
    </w:p>
    <w:p w:rsidR="00E25E58" w:rsidRPr="00ED7F5B" w:rsidRDefault="002917FA" w:rsidP="00F30FC5">
      <w:pPr>
        <w:autoSpaceDE w:val="0"/>
        <w:autoSpaceDN w:val="0"/>
        <w:adjustRightInd w:val="0"/>
        <w:spacing w:after="0" w:line="360" w:lineRule="auto"/>
        <w:jc w:val="both"/>
        <w:rPr>
          <w:rFonts w:ascii="Century Gothic" w:hAnsi="Century Gothic"/>
          <w:sz w:val="20"/>
          <w:szCs w:val="20"/>
          <w:lang w:eastAsia="es-AR"/>
        </w:rPr>
      </w:pPr>
      <w:r w:rsidRPr="002917FA">
        <w:rPr>
          <w:rFonts w:ascii="Century Gothic" w:hAnsi="Century Gothic"/>
          <w:sz w:val="20"/>
          <w:szCs w:val="20"/>
          <w:lang w:eastAsia="es-AR"/>
        </w:rPr>
        <w:t>CLÁUSULA</w:t>
      </w:r>
      <w:r w:rsidR="002971E0" w:rsidRPr="002917FA">
        <w:rPr>
          <w:rFonts w:ascii="Century Gothic" w:hAnsi="Century Gothic"/>
          <w:bCs/>
          <w:sz w:val="20"/>
          <w:szCs w:val="20"/>
        </w:rPr>
        <w:t xml:space="preserve">DÉCIMA </w:t>
      </w:r>
      <w:r w:rsidR="00AA09D3">
        <w:rPr>
          <w:rFonts w:ascii="Century Gothic" w:hAnsi="Century Gothic"/>
          <w:bCs/>
          <w:sz w:val="20"/>
          <w:szCs w:val="20"/>
        </w:rPr>
        <w:t>PRIMERA</w:t>
      </w:r>
      <w:r w:rsidRPr="002917FA">
        <w:rPr>
          <w:rFonts w:ascii="Century Gothic" w:hAnsi="Century Gothic"/>
          <w:bCs/>
          <w:sz w:val="20"/>
          <w:szCs w:val="20"/>
        </w:rPr>
        <w:t>:</w:t>
      </w:r>
      <w:r w:rsidR="00466926" w:rsidRPr="00ED7F5B">
        <w:rPr>
          <w:rFonts w:ascii="Century Gothic" w:hAnsi="Century Gothic"/>
          <w:sz w:val="20"/>
          <w:szCs w:val="20"/>
          <w:lang w:eastAsia="es-AR"/>
        </w:rPr>
        <w:t xml:space="preserve">PLAZO DE </w:t>
      </w:r>
      <w:r w:rsidR="003271D0" w:rsidRPr="00ED7F5B">
        <w:rPr>
          <w:rFonts w:ascii="Century Gothic" w:hAnsi="Century Gothic"/>
          <w:sz w:val="20"/>
          <w:szCs w:val="20"/>
          <w:lang w:eastAsia="es-AR"/>
        </w:rPr>
        <w:t xml:space="preserve">DEPÓSITO </w:t>
      </w:r>
      <w:r w:rsidR="00466926" w:rsidRPr="00ED7F5B">
        <w:rPr>
          <w:rFonts w:ascii="Century Gothic" w:hAnsi="Century Gothic"/>
          <w:sz w:val="20"/>
          <w:szCs w:val="20"/>
          <w:lang w:eastAsia="es-AR"/>
        </w:rPr>
        <w:t>AL MUNICIPIO</w:t>
      </w:r>
      <w:r w:rsidR="003C283B" w:rsidRPr="002A4B90">
        <w:rPr>
          <w:rFonts w:ascii="Century Gothic" w:hAnsi="Century Gothic"/>
          <w:sz w:val="20"/>
          <w:szCs w:val="20"/>
          <w:lang w:eastAsia="es-AR"/>
        </w:rPr>
        <w:t>/COMUNA</w:t>
      </w:r>
      <w:r w:rsidR="00B64111" w:rsidRPr="002A4B90">
        <w:rPr>
          <w:rFonts w:ascii="Century Gothic" w:hAnsi="Century Gothic"/>
          <w:sz w:val="20"/>
          <w:szCs w:val="20"/>
          <w:lang w:eastAsia="es-AR"/>
        </w:rPr>
        <w:t xml:space="preserve"> DE</w:t>
      </w:r>
      <w:r w:rsidR="00B64111" w:rsidRPr="00ED7F5B">
        <w:rPr>
          <w:rFonts w:ascii="Century Gothic" w:hAnsi="Century Gothic"/>
          <w:sz w:val="20"/>
          <w:szCs w:val="20"/>
          <w:lang w:eastAsia="es-AR"/>
        </w:rPr>
        <w:t xml:space="preserve"> LA </w:t>
      </w:r>
      <w:r w:rsidR="007A5309" w:rsidRPr="00ED7F5B">
        <w:rPr>
          <w:rFonts w:ascii="Century Gothic" w:hAnsi="Century Gothic"/>
          <w:sz w:val="20"/>
          <w:szCs w:val="20"/>
          <w:lang w:eastAsia="es-AR"/>
        </w:rPr>
        <w:t xml:space="preserve">CONTRIBUCIÓN </w:t>
      </w:r>
      <w:r w:rsidR="006077F4" w:rsidRPr="00BE6F6A">
        <w:rPr>
          <w:rFonts w:ascii="Century Gothic" w:hAnsi="Century Gothic"/>
          <w:bCs/>
          <w:sz w:val="20"/>
          <w:szCs w:val="20"/>
        </w:rPr>
        <w:t>CORRESPONDIENTE AL RÉGIMEN SIMPLIFICADO DE LA CONTRIBUCIÓN QUE INCIDE SOBRE LA ACTIVIDAD COMERCIAL, INDUSTRIAL Y DE SERVICIOS</w:t>
      </w:r>
      <w:r w:rsidR="009914C8" w:rsidRPr="00ED7F5B">
        <w:rPr>
          <w:rFonts w:ascii="Century Gothic" w:hAnsi="Century Gothic"/>
          <w:sz w:val="20"/>
          <w:szCs w:val="20"/>
          <w:lang w:eastAsia="es-AR"/>
        </w:rPr>
        <w:t xml:space="preserve">. MONTO A </w:t>
      </w:r>
      <w:r w:rsidR="0005700B" w:rsidRPr="00ED7F5B">
        <w:rPr>
          <w:rFonts w:ascii="Century Gothic" w:hAnsi="Century Gothic"/>
          <w:sz w:val="20"/>
          <w:szCs w:val="20"/>
          <w:lang w:eastAsia="es-AR"/>
        </w:rPr>
        <w:t>DEPOSITAR</w:t>
      </w:r>
    </w:p>
    <w:p w:rsidR="003A7691" w:rsidRDefault="003A7691" w:rsidP="00F30FC5">
      <w:pPr>
        <w:autoSpaceDE w:val="0"/>
        <w:autoSpaceDN w:val="0"/>
        <w:adjustRightInd w:val="0"/>
        <w:spacing w:after="0" w:line="360" w:lineRule="auto"/>
        <w:jc w:val="both"/>
        <w:rPr>
          <w:rFonts w:ascii="Century Gothic" w:hAnsi="Century Gothic"/>
          <w:sz w:val="20"/>
          <w:szCs w:val="20"/>
          <w:lang w:eastAsia="es-AR"/>
        </w:rPr>
      </w:pPr>
    </w:p>
    <w:p w:rsidR="0021418B" w:rsidRPr="00ED7F5B" w:rsidRDefault="004E5C6A" w:rsidP="004E5C6A">
      <w:pPr>
        <w:autoSpaceDE w:val="0"/>
        <w:autoSpaceDN w:val="0"/>
        <w:adjustRightInd w:val="0"/>
        <w:spacing w:after="0" w:line="360" w:lineRule="auto"/>
        <w:jc w:val="both"/>
        <w:rPr>
          <w:rFonts w:ascii="Century Gothic" w:hAnsi="Century Gothic"/>
          <w:sz w:val="20"/>
          <w:szCs w:val="20"/>
          <w:lang w:eastAsia="es-AR"/>
        </w:rPr>
      </w:pPr>
      <w:r w:rsidRPr="00ED7F5B">
        <w:rPr>
          <w:rFonts w:ascii="Century Gothic" w:hAnsi="Century Gothic"/>
          <w:b/>
          <w:sz w:val="20"/>
          <w:szCs w:val="20"/>
          <w:lang w:eastAsia="es-AR"/>
        </w:rPr>
        <w:t>“El MINISTERIO”</w:t>
      </w:r>
      <w:r w:rsidRPr="00ED7F5B">
        <w:rPr>
          <w:rFonts w:ascii="Century Gothic" w:hAnsi="Century Gothic"/>
          <w:sz w:val="20"/>
          <w:szCs w:val="20"/>
          <w:lang w:eastAsia="es-AR"/>
        </w:rPr>
        <w:t>asume la obligación de depositar</w:t>
      </w:r>
      <w:r w:rsidR="003D079B" w:rsidRPr="00ED7F5B">
        <w:rPr>
          <w:rFonts w:ascii="Century Gothic" w:hAnsi="Century Gothic"/>
          <w:sz w:val="20"/>
          <w:szCs w:val="20"/>
          <w:lang w:eastAsia="es-AR"/>
        </w:rPr>
        <w:t xml:space="preserve"> los importes recaudados</w:t>
      </w:r>
      <w:r w:rsidR="009914C8" w:rsidRPr="00ED7F5B">
        <w:rPr>
          <w:rFonts w:ascii="Century Gothic" w:hAnsi="Century Gothic"/>
          <w:sz w:val="20"/>
          <w:szCs w:val="20"/>
          <w:lang w:eastAsia="es-AR"/>
        </w:rPr>
        <w:t xml:space="preserve">en la cuenta </w:t>
      </w:r>
      <w:r w:rsidR="003271D0" w:rsidRPr="00ED7F5B">
        <w:rPr>
          <w:rFonts w:ascii="Century Gothic" w:hAnsi="Century Gothic"/>
          <w:sz w:val="20"/>
          <w:szCs w:val="20"/>
          <w:lang w:eastAsia="es-AR"/>
        </w:rPr>
        <w:t xml:space="preserve">que a tal efecto indique </w:t>
      </w:r>
      <w:r w:rsidR="009914C8" w:rsidRPr="00ED7F5B">
        <w:rPr>
          <w:rFonts w:ascii="Century Gothic" w:hAnsi="Century Gothic"/>
          <w:sz w:val="20"/>
          <w:szCs w:val="20"/>
          <w:lang w:eastAsia="es-AR"/>
        </w:rPr>
        <w:t>“</w:t>
      </w:r>
      <w:r w:rsidR="009914C8" w:rsidRPr="00ED7F5B">
        <w:rPr>
          <w:rFonts w:ascii="Century Gothic" w:hAnsi="Century Gothic"/>
          <w:b/>
          <w:sz w:val="20"/>
          <w:szCs w:val="20"/>
          <w:lang w:eastAsia="es-AR"/>
        </w:rPr>
        <w:t xml:space="preserve">LA </w:t>
      </w:r>
      <w:r w:rsidR="000D7E36">
        <w:rPr>
          <w:rFonts w:ascii="Century Gothic" w:hAnsi="Century Gothic"/>
          <w:b/>
          <w:sz w:val="20"/>
          <w:szCs w:val="20"/>
          <w:lang w:eastAsia="es-AR"/>
        </w:rPr>
        <w:t>COMUNA</w:t>
      </w:r>
      <w:r w:rsidR="009914C8" w:rsidRPr="00ED7F5B">
        <w:rPr>
          <w:rFonts w:ascii="Century Gothic" w:hAnsi="Century Gothic"/>
          <w:b/>
          <w:sz w:val="20"/>
          <w:szCs w:val="20"/>
          <w:lang w:eastAsia="es-AR"/>
        </w:rPr>
        <w:t>”</w:t>
      </w:r>
      <w:r w:rsidRPr="00ED7F5B">
        <w:rPr>
          <w:rFonts w:ascii="Century Gothic" w:hAnsi="Century Gothic"/>
          <w:sz w:val="20"/>
          <w:szCs w:val="20"/>
          <w:lang w:eastAsia="es-AR"/>
        </w:rPr>
        <w:t xml:space="preserve">en un plazo no mayor </w:t>
      </w:r>
      <w:r w:rsidRPr="003A7691">
        <w:rPr>
          <w:rFonts w:ascii="Century Gothic" w:hAnsi="Century Gothic"/>
          <w:sz w:val="20"/>
          <w:szCs w:val="20"/>
          <w:lang w:eastAsia="es-AR"/>
        </w:rPr>
        <w:t>de setenta y dos (72) horas</w:t>
      </w:r>
      <w:r w:rsidR="003271D0" w:rsidRPr="003A7691">
        <w:rPr>
          <w:rFonts w:ascii="Century Gothic" w:hAnsi="Century Gothic"/>
          <w:sz w:val="20"/>
          <w:szCs w:val="20"/>
          <w:lang w:eastAsia="es-AR"/>
        </w:rPr>
        <w:t>,</w:t>
      </w:r>
      <w:r w:rsidRPr="00ED7F5B">
        <w:rPr>
          <w:rFonts w:ascii="Century Gothic" w:hAnsi="Century Gothic"/>
          <w:sz w:val="20"/>
          <w:szCs w:val="20"/>
          <w:lang w:eastAsia="es-AR"/>
        </w:rPr>
        <w:t xml:space="preserve">contado desde que dichos fondos fueron percibidos por </w:t>
      </w:r>
      <w:r w:rsidRPr="00ED7F5B">
        <w:rPr>
          <w:rFonts w:ascii="Century Gothic" w:hAnsi="Century Gothic"/>
          <w:b/>
          <w:sz w:val="20"/>
          <w:szCs w:val="20"/>
          <w:lang w:eastAsia="es-AR"/>
        </w:rPr>
        <w:t>“El MINISTERIO”</w:t>
      </w:r>
      <w:r w:rsidR="0005700B" w:rsidRPr="00ED7F5B">
        <w:rPr>
          <w:rFonts w:ascii="Century Gothic" w:hAnsi="Century Gothic"/>
          <w:b/>
          <w:sz w:val="20"/>
          <w:szCs w:val="20"/>
          <w:lang w:eastAsia="es-AR"/>
        </w:rPr>
        <w:t>.</w:t>
      </w:r>
      <w:r w:rsidR="00193000" w:rsidRPr="00ED7F5B">
        <w:rPr>
          <w:rFonts w:ascii="Century Gothic" w:hAnsi="Century Gothic"/>
          <w:sz w:val="20"/>
          <w:szCs w:val="20"/>
          <w:lang w:eastAsia="es-AR"/>
        </w:rPr>
        <w:t xml:space="preserve">Los importes así percibidos, en virtud de no constituir recursos propios de la Administración Tributaria Provincial, se recaudan al sólo efecto de su posterior transferencia a </w:t>
      </w:r>
      <w:r w:rsidR="00193000" w:rsidRPr="00ED7F5B">
        <w:rPr>
          <w:rFonts w:ascii="Century Gothic" w:hAnsi="Century Gothic"/>
          <w:b/>
          <w:sz w:val="20"/>
          <w:szCs w:val="20"/>
          <w:lang w:eastAsia="es-AR"/>
        </w:rPr>
        <w:t xml:space="preserve">“LA </w:t>
      </w:r>
      <w:r w:rsidR="000D7E36">
        <w:rPr>
          <w:rFonts w:ascii="Century Gothic" w:hAnsi="Century Gothic"/>
          <w:b/>
          <w:sz w:val="20"/>
          <w:szCs w:val="20"/>
          <w:lang w:eastAsia="es-AR"/>
        </w:rPr>
        <w:t>COMUNA</w:t>
      </w:r>
      <w:r w:rsidR="00193000" w:rsidRPr="00ED7F5B">
        <w:rPr>
          <w:rFonts w:ascii="Century Gothic" w:hAnsi="Century Gothic"/>
          <w:b/>
          <w:sz w:val="20"/>
          <w:szCs w:val="20"/>
          <w:lang w:eastAsia="es-AR"/>
        </w:rPr>
        <w:t>”</w:t>
      </w:r>
      <w:r w:rsidR="00193000" w:rsidRPr="00ED7F5B">
        <w:rPr>
          <w:rFonts w:ascii="Century Gothic" w:hAnsi="Century Gothic"/>
          <w:sz w:val="20"/>
          <w:szCs w:val="20"/>
          <w:lang w:eastAsia="es-AR"/>
        </w:rPr>
        <w:t xml:space="preserve"> en el marco del presente convenio.</w:t>
      </w:r>
    </w:p>
    <w:p w:rsidR="007D6309" w:rsidRDefault="007D6309" w:rsidP="004E5C6A">
      <w:pPr>
        <w:autoSpaceDE w:val="0"/>
        <w:autoSpaceDN w:val="0"/>
        <w:adjustRightInd w:val="0"/>
        <w:spacing w:after="0" w:line="360" w:lineRule="auto"/>
        <w:jc w:val="both"/>
        <w:rPr>
          <w:rFonts w:ascii="Century Gothic" w:hAnsi="Century Gothic"/>
          <w:sz w:val="20"/>
          <w:szCs w:val="20"/>
          <w:highlight w:val="yellow"/>
          <w:lang w:eastAsia="es-AR"/>
        </w:rPr>
      </w:pPr>
      <w:r>
        <w:rPr>
          <w:rFonts w:ascii="Century Gothic" w:hAnsi="Century Gothic"/>
          <w:sz w:val="20"/>
          <w:szCs w:val="20"/>
          <w:lang w:eastAsia="es-AR"/>
        </w:rPr>
        <w:t>“</w:t>
      </w:r>
      <w:r w:rsidRPr="0021418B">
        <w:rPr>
          <w:rFonts w:ascii="Century Gothic" w:hAnsi="Century Gothic"/>
          <w:b/>
          <w:sz w:val="20"/>
          <w:szCs w:val="20"/>
          <w:lang w:eastAsia="es-AR"/>
        </w:rPr>
        <w:t>El Ministerio”</w:t>
      </w:r>
      <w:r>
        <w:rPr>
          <w:rFonts w:ascii="Century Gothic" w:hAnsi="Century Gothic"/>
          <w:sz w:val="20"/>
          <w:szCs w:val="20"/>
          <w:lang w:eastAsia="es-AR"/>
        </w:rPr>
        <w:t xml:space="preserve">se compromete a suministrar a </w:t>
      </w:r>
      <w:r w:rsidRPr="00ED7F5B">
        <w:rPr>
          <w:rFonts w:ascii="Century Gothic" w:hAnsi="Century Gothic"/>
          <w:b/>
          <w:sz w:val="20"/>
          <w:szCs w:val="20"/>
          <w:lang w:eastAsia="es-AR"/>
        </w:rPr>
        <w:t xml:space="preserve">“LA </w:t>
      </w:r>
      <w:r w:rsidR="000D7E36">
        <w:rPr>
          <w:rFonts w:ascii="Century Gothic" w:hAnsi="Century Gothic"/>
          <w:b/>
          <w:sz w:val="20"/>
          <w:szCs w:val="20"/>
          <w:lang w:eastAsia="es-AR"/>
        </w:rPr>
        <w:t>COMUNA</w:t>
      </w:r>
      <w:r w:rsidRPr="00ED7F5B">
        <w:rPr>
          <w:rFonts w:ascii="Century Gothic" w:hAnsi="Century Gothic"/>
          <w:b/>
          <w:sz w:val="20"/>
          <w:szCs w:val="20"/>
          <w:lang w:eastAsia="es-AR"/>
        </w:rPr>
        <w:t>”</w:t>
      </w:r>
      <w:r>
        <w:rPr>
          <w:rFonts w:ascii="Century Gothic" w:hAnsi="Century Gothic"/>
          <w:b/>
          <w:sz w:val="20"/>
          <w:szCs w:val="20"/>
          <w:lang w:eastAsia="es-AR"/>
        </w:rPr>
        <w:t xml:space="preserve">, </w:t>
      </w:r>
      <w:r w:rsidRPr="007D6309">
        <w:rPr>
          <w:rFonts w:ascii="Century Gothic" w:hAnsi="Century Gothic"/>
          <w:sz w:val="20"/>
          <w:szCs w:val="20"/>
          <w:lang w:eastAsia="es-AR"/>
        </w:rPr>
        <w:t>en oportunidad de la rendición del importe fijo</w:t>
      </w:r>
      <w:r>
        <w:rPr>
          <w:rFonts w:ascii="Century Gothic" w:hAnsi="Century Gothic"/>
          <w:sz w:val="20"/>
          <w:szCs w:val="20"/>
          <w:lang w:eastAsia="es-AR"/>
        </w:rPr>
        <w:t>,</w:t>
      </w:r>
      <w:r w:rsidRPr="007D6309">
        <w:rPr>
          <w:rFonts w:ascii="Century Gothic" w:hAnsi="Century Gothic"/>
          <w:sz w:val="20"/>
          <w:szCs w:val="20"/>
          <w:lang w:eastAsia="es-AR"/>
        </w:rPr>
        <w:t xml:space="preserve"> la identificación de los sujetos –contribuyentes- que abonaron el importe fijo y</w:t>
      </w:r>
      <w:r>
        <w:rPr>
          <w:rFonts w:ascii="Century Gothic" w:hAnsi="Century Gothic"/>
          <w:sz w:val="20"/>
          <w:szCs w:val="20"/>
          <w:lang w:eastAsia="es-AR"/>
        </w:rPr>
        <w:t xml:space="preserve"> que</w:t>
      </w:r>
      <w:r w:rsidRPr="007D6309">
        <w:rPr>
          <w:rFonts w:ascii="Century Gothic" w:hAnsi="Century Gothic"/>
          <w:sz w:val="20"/>
          <w:szCs w:val="20"/>
          <w:lang w:eastAsia="es-AR"/>
        </w:rPr>
        <w:t xml:space="preserve"> son objetos de la </w:t>
      </w:r>
      <w:r>
        <w:rPr>
          <w:rFonts w:ascii="Century Gothic" w:hAnsi="Century Gothic"/>
          <w:sz w:val="20"/>
          <w:szCs w:val="20"/>
          <w:lang w:eastAsia="es-AR"/>
        </w:rPr>
        <w:t xml:space="preserve">mencionada </w:t>
      </w:r>
      <w:r w:rsidRPr="007D6309">
        <w:rPr>
          <w:rFonts w:ascii="Century Gothic" w:hAnsi="Century Gothic"/>
          <w:sz w:val="20"/>
          <w:szCs w:val="20"/>
          <w:lang w:eastAsia="es-AR"/>
        </w:rPr>
        <w:t>rendición</w:t>
      </w:r>
      <w:r>
        <w:rPr>
          <w:rFonts w:ascii="Century Gothic" w:hAnsi="Century Gothic"/>
          <w:sz w:val="20"/>
          <w:szCs w:val="20"/>
          <w:lang w:eastAsia="es-AR"/>
        </w:rPr>
        <w:t>.</w:t>
      </w:r>
    </w:p>
    <w:p w:rsidR="00F922DE" w:rsidRDefault="00F922DE" w:rsidP="00A36B32">
      <w:pPr>
        <w:autoSpaceDE w:val="0"/>
        <w:autoSpaceDN w:val="0"/>
        <w:adjustRightInd w:val="0"/>
        <w:spacing w:after="0" w:line="360" w:lineRule="auto"/>
        <w:jc w:val="both"/>
        <w:rPr>
          <w:rFonts w:ascii="Century Gothic" w:hAnsi="Century Gothic" w:cs="Courier"/>
          <w:sz w:val="20"/>
          <w:szCs w:val="20"/>
        </w:rPr>
      </w:pPr>
    </w:p>
    <w:p w:rsidR="003A44AB" w:rsidRPr="00ED7F5B" w:rsidRDefault="004D4AFB" w:rsidP="00A36B32">
      <w:pPr>
        <w:autoSpaceDE w:val="0"/>
        <w:autoSpaceDN w:val="0"/>
        <w:adjustRightInd w:val="0"/>
        <w:spacing w:after="0" w:line="360" w:lineRule="auto"/>
        <w:jc w:val="both"/>
        <w:rPr>
          <w:rFonts w:ascii="Century Gothic" w:hAnsi="Century Gothic" w:cs="Courier"/>
          <w:sz w:val="20"/>
          <w:szCs w:val="20"/>
          <w:lang w:val="es-ES"/>
        </w:rPr>
      </w:pPr>
      <w:r>
        <w:rPr>
          <w:rFonts w:ascii="Century Gothic" w:hAnsi="Century Gothic" w:cs="Courier"/>
          <w:sz w:val="20"/>
          <w:szCs w:val="20"/>
        </w:rPr>
        <w:t>CLÁUSULA</w:t>
      </w:r>
      <w:r w:rsidR="00F8067C" w:rsidRPr="00ED7F5B">
        <w:rPr>
          <w:rFonts w:ascii="Century Gothic" w:hAnsi="Century Gothic" w:cs="Courier"/>
          <w:sz w:val="20"/>
          <w:szCs w:val="20"/>
          <w:lang w:val="es-ES"/>
        </w:rPr>
        <w:t>DECIMA</w:t>
      </w:r>
      <w:r w:rsidR="00B025D2">
        <w:rPr>
          <w:rFonts w:ascii="Century Gothic" w:hAnsi="Century Gothic" w:cs="Courier"/>
          <w:sz w:val="20"/>
          <w:szCs w:val="20"/>
          <w:lang w:val="es-ES"/>
        </w:rPr>
        <w:t>S</w:t>
      </w:r>
      <w:r w:rsidR="00F922DE">
        <w:rPr>
          <w:rFonts w:ascii="Century Gothic" w:hAnsi="Century Gothic" w:cs="Courier"/>
          <w:sz w:val="20"/>
          <w:szCs w:val="20"/>
          <w:lang w:val="es-ES"/>
        </w:rPr>
        <w:t>EGUNDA</w:t>
      </w:r>
      <w:r w:rsidR="00EF2FED" w:rsidRPr="00ED7F5B">
        <w:rPr>
          <w:rFonts w:ascii="Century Gothic" w:hAnsi="Century Gothic" w:cs="Courier"/>
          <w:sz w:val="20"/>
          <w:szCs w:val="20"/>
          <w:lang w:val="es-ES"/>
        </w:rPr>
        <w:t>:</w:t>
      </w:r>
      <w:r w:rsidR="003A44AB" w:rsidRPr="00ED7F5B">
        <w:rPr>
          <w:rFonts w:ascii="Century Gothic" w:hAnsi="Century Gothic" w:cs="Courier"/>
          <w:sz w:val="20"/>
          <w:szCs w:val="20"/>
          <w:lang w:val="es-ES"/>
        </w:rPr>
        <w:t>FIRMA AD REFERENDUM</w:t>
      </w:r>
    </w:p>
    <w:p w:rsidR="00A14B2F" w:rsidRDefault="00A14B2F" w:rsidP="00A14B2F">
      <w:pPr>
        <w:autoSpaceDE w:val="0"/>
        <w:autoSpaceDN w:val="0"/>
        <w:adjustRightInd w:val="0"/>
        <w:spacing w:after="0" w:line="360" w:lineRule="auto"/>
        <w:jc w:val="both"/>
        <w:rPr>
          <w:rFonts w:ascii="Century Gothic" w:hAnsi="Century Gothic" w:cs="Courier"/>
          <w:sz w:val="20"/>
          <w:szCs w:val="20"/>
          <w:lang w:val="es-ES"/>
        </w:rPr>
      </w:pPr>
    </w:p>
    <w:p w:rsidR="00A14B2F" w:rsidRPr="00C74AF0" w:rsidRDefault="00A36B32" w:rsidP="00A14B2F">
      <w:pPr>
        <w:autoSpaceDE w:val="0"/>
        <w:autoSpaceDN w:val="0"/>
        <w:adjustRightInd w:val="0"/>
        <w:spacing w:after="0" w:line="360" w:lineRule="auto"/>
        <w:jc w:val="both"/>
        <w:rPr>
          <w:rFonts w:ascii="Century Gothic" w:hAnsi="Century Gothic" w:cs="Courier"/>
          <w:sz w:val="20"/>
          <w:szCs w:val="20"/>
          <w:highlight w:val="yellow"/>
          <w:lang w:val="es-ES"/>
        </w:rPr>
      </w:pPr>
      <w:r w:rsidRPr="00ED7F5B">
        <w:rPr>
          <w:rFonts w:ascii="Century Gothic" w:hAnsi="Century Gothic" w:cs="Courier"/>
          <w:sz w:val="20"/>
          <w:szCs w:val="20"/>
          <w:lang w:val="es-ES"/>
        </w:rPr>
        <w:t xml:space="preserve">El presente convenio es suscripto por la </w:t>
      </w:r>
      <w:r w:rsidR="00167D2D" w:rsidRPr="00ED7F5B">
        <w:rPr>
          <w:rFonts w:ascii="Century Gothic" w:hAnsi="Century Gothic"/>
          <w:b/>
          <w:sz w:val="20"/>
          <w:szCs w:val="20"/>
          <w:lang w:eastAsia="es-AR"/>
        </w:rPr>
        <w:t xml:space="preserve">“LA </w:t>
      </w:r>
      <w:r w:rsidR="000D7E36">
        <w:rPr>
          <w:rFonts w:ascii="Century Gothic" w:hAnsi="Century Gothic"/>
          <w:b/>
          <w:sz w:val="20"/>
          <w:szCs w:val="20"/>
          <w:lang w:eastAsia="es-AR"/>
        </w:rPr>
        <w:t>COMUNA</w:t>
      </w:r>
      <w:r w:rsidR="00F8067C" w:rsidRPr="00ED7F5B">
        <w:rPr>
          <w:rFonts w:ascii="Century Gothic" w:hAnsi="Century Gothic"/>
          <w:b/>
          <w:sz w:val="20"/>
          <w:szCs w:val="20"/>
          <w:lang w:eastAsia="es-AR"/>
        </w:rPr>
        <w:t>”</w:t>
      </w:r>
      <w:r w:rsidRPr="00ED7F5B">
        <w:rPr>
          <w:rFonts w:ascii="Century Gothic" w:hAnsi="Century Gothic" w:cs="Courier"/>
          <w:sz w:val="20"/>
          <w:szCs w:val="20"/>
          <w:lang w:val="es-ES"/>
        </w:rPr>
        <w:t xml:space="preserve"> ad referéndum de su </w:t>
      </w:r>
      <w:r w:rsidR="005433C2" w:rsidRPr="00ED7F5B">
        <w:rPr>
          <w:rFonts w:ascii="Century Gothic" w:hAnsi="Century Gothic" w:cs="Courier"/>
          <w:sz w:val="20"/>
          <w:szCs w:val="20"/>
          <w:lang w:val="es-ES"/>
        </w:rPr>
        <w:t>órgano con competencia legislativa</w:t>
      </w:r>
      <w:r w:rsidR="00A14B2F">
        <w:rPr>
          <w:rFonts w:ascii="Century Gothic" w:hAnsi="Century Gothic" w:cs="Courier"/>
          <w:sz w:val="20"/>
          <w:szCs w:val="20"/>
          <w:lang w:val="es-ES"/>
        </w:rPr>
        <w:t xml:space="preserve">.La </w:t>
      </w:r>
      <w:r w:rsidRPr="00ED7F5B">
        <w:rPr>
          <w:rFonts w:ascii="Century Gothic" w:hAnsi="Century Gothic" w:cs="Courier"/>
          <w:sz w:val="20"/>
          <w:szCs w:val="20"/>
          <w:lang w:val="es-ES"/>
        </w:rPr>
        <w:t xml:space="preserve">operatividad estará condicionada a la completa adhesión </w:t>
      </w:r>
      <w:r w:rsidR="00C31D3E" w:rsidRPr="00ED7F5B">
        <w:rPr>
          <w:rFonts w:ascii="Century Gothic" w:hAnsi="Century Gothic" w:cs="Courier"/>
          <w:sz w:val="20"/>
          <w:szCs w:val="20"/>
          <w:lang w:val="es-ES"/>
        </w:rPr>
        <w:t>al</w:t>
      </w:r>
      <w:r w:rsidR="007C1895">
        <w:rPr>
          <w:rFonts w:ascii="Century Gothic" w:hAnsi="Century Gothic" w:cs="Courier"/>
          <w:sz w:val="20"/>
          <w:szCs w:val="20"/>
          <w:lang w:val="es-ES"/>
        </w:rPr>
        <w:t xml:space="preserve"> presente Convenio</w:t>
      </w:r>
      <w:r w:rsidR="00A14B2F">
        <w:rPr>
          <w:rFonts w:ascii="Century Gothic" w:hAnsi="Century Gothic" w:cs="Courier"/>
          <w:sz w:val="20"/>
          <w:szCs w:val="20"/>
          <w:lang w:val="es-ES"/>
        </w:rPr>
        <w:t xml:space="preserve"> y sus cláusulas surtirán efectos a partir del 1° día del mes siguiente a la realización de dicho evento.</w:t>
      </w:r>
    </w:p>
    <w:p w:rsidR="00DF7C2A" w:rsidRPr="00A14B2F" w:rsidRDefault="00DF7C2A" w:rsidP="0021012F">
      <w:pPr>
        <w:autoSpaceDE w:val="0"/>
        <w:autoSpaceDN w:val="0"/>
        <w:adjustRightInd w:val="0"/>
        <w:spacing w:after="0" w:line="360" w:lineRule="auto"/>
        <w:jc w:val="both"/>
        <w:rPr>
          <w:rFonts w:ascii="Century Gothic" w:hAnsi="Century Gothic" w:cs="Courier"/>
          <w:sz w:val="20"/>
          <w:szCs w:val="20"/>
          <w:lang w:val="es-ES"/>
        </w:rPr>
      </w:pPr>
    </w:p>
    <w:p w:rsidR="00884C2B" w:rsidRDefault="0021012F" w:rsidP="0021012F">
      <w:pPr>
        <w:autoSpaceDE w:val="0"/>
        <w:autoSpaceDN w:val="0"/>
        <w:adjustRightInd w:val="0"/>
        <w:spacing w:after="0" w:line="360" w:lineRule="auto"/>
        <w:jc w:val="both"/>
        <w:rPr>
          <w:rFonts w:ascii="Century Gothic" w:hAnsi="Century Gothic" w:cs="Courier"/>
          <w:sz w:val="20"/>
          <w:szCs w:val="20"/>
        </w:rPr>
      </w:pPr>
      <w:r w:rsidRPr="00ED7F5B">
        <w:rPr>
          <w:rFonts w:ascii="Century Gothic" w:hAnsi="Century Gothic" w:cs="Courier"/>
          <w:sz w:val="20"/>
          <w:szCs w:val="20"/>
        </w:rPr>
        <w:t>En prueba de conformida</w:t>
      </w:r>
      <w:r w:rsidR="00167D2D" w:rsidRPr="00ED7F5B">
        <w:rPr>
          <w:rFonts w:ascii="Century Gothic" w:hAnsi="Century Gothic" w:cs="Courier"/>
          <w:sz w:val="20"/>
          <w:szCs w:val="20"/>
        </w:rPr>
        <w:t>d, se firman dos (2) ejemplares</w:t>
      </w:r>
      <w:r w:rsidRPr="00ED7F5B">
        <w:rPr>
          <w:rFonts w:ascii="Century Gothic" w:hAnsi="Century Gothic" w:cs="Courier"/>
          <w:sz w:val="20"/>
          <w:szCs w:val="20"/>
        </w:rPr>
        <w:t xml:space="preserve"> de un mismo tenor y a un solo efecto, en la ciudad de Córdoba, </w:t>
      </w:r>
      <w:r w:rsidRPr="000D7E36">
        <w:rPr>
          <w:rFonts w:ascii="Century Gothic" w:hAnsi="Century Gothic" w:cs="Courier"/>
          <w:sz w:val="20"/>
          <w:szCs w:val="20"/>
        </w:rPr>
        <w:t xml:space="preserve">a </w:t>
      </w:r>
      <w:r w:rsidR="00E01018" w:rsidRPr="000D7E36">
        <w:rPr>
          <w:rFonts w:ascii="Century Gothic" w:hAnsi="Century Gothic" w:cs="Courier"/>
          <w:sz w:val="20"/>
          <w:szCs w:val="20"/>
        </w:rPr>
        <w:t>los ……</w:t>
      </w:r>
      <w:r w:rsidRPr="000D7E36">
        <w:rPr>
          <w:rFonts w:ascii="Century Gothic" w:hAnsi="Century Gothic" w:cs="Courier"/>
          <w:sz w:val="20"/>
          <w:szCs w:val="20"/>
        </w:rPr>
        <w:t xml:space="preserve">días del mes </w:t>
      </w:r>
      <w:r w:rsidR="009B3F04" w:rsidRPr="000D7E36">
        <w:rPr>
          <w:rFonts w:ascii="Century Gothic" w:hAnsi="Century Gothic" w:cs="Courier"/>
          <w:sz w:val="20"/>
          <w:szCs w:val="20"/>
        </w:rPr>
        <w:t>de</w:t>
      </w:r>
      <w:r w:rsidR="007C1895" w:rsidRPr="000D7E36">
        <w:rPr>
          <w:rFonts w:ascii="Century Gothic" w:hAnsi="Century Gothic" w:cs="Courier"/>
          <w:sz w:val="20"/>
          <w:szCs w:val="20"/>
        </w:rPr>
        <w:t>………….</w:t>
      </w:r>
      <w:r w:rsidR="00DA3DF0">
        <w:rPr>
          <w:rFonts w:ascii="Century Gothic" w:hAnsi="Century Gothic" w:cs="Courier"/>
          <w:sz w:val="20"/>
          <w:szCs w:val="20"/>
        </w:rPr>
        <w:t xml:space="preserve"> de </w:t>
      </w:r>
      <w:r w:rsidR="00CE7146">
        <w:rPr>
          <w:rFonts w:ascii="Century Gothic" w:hAnsi="Century Gothic" w:cs="Courier"/>
          <w:sz w:val="20"/>
          <w:szCs w:val="20"/>
        </w:rPr>
        <w:t>AÑO</w:t>
      </w:r>
      <w:r w:rsidRPr="000D7E36">
        <w:rPr>
          <w:rFonts w:ascii="Century Gothic" w:hAnsi="Century Gothic" w:cs="Courier"/>
          <w:sz w:val="20"/>
          <w:szCs w:val="20"/>
        </w:rPr>
        <w:t>.</w:t>
      </w:r>
      <w:r w:rsidRPr="000B28E1">
        <w:rPr>
          <w:rFonts w:ascii="Century Gothic" w:hAnsi="Century Gothic" w:cs="Courier"/>
          <w:sz w:val="20"/>
          <w:szCs w:val="20"/>
        </w:rPr>
        <w:tab/>
      </w:r>
    </w:p>
    <w:p w:rsidR="00884C2B" w:rsidRDefault="00884C2B" w:rsidP="0021012F">
      <w:pPr>
        <w:autoSpaceDE w:val="0"/>
        <w:autoSpaceDN w:val="0"/>
        <w:adjustRightInd w:val="0"/>
        <w:spacing w:after="0" w:line="360" w:lineRule="auto"/>
        <w:jc w:val="both"/>
        <w:rPr>
          <w:rFonts w:ascii="Century Gothic" w:hAnsi="Century Gothic" w:cs="Courier"/>
          <w:sz w:val="20"/>
          <w:szCs w:val="20"/>
        </w:rPr>
      </w:pPr>
    </w:p>
    <w:p w:rsidR="00884C2B" w:rsidRDefault="00884C2B" w:rsidP="0021012F">
      <w:pPr>
        <w:autoSpaceDE w:val="0"/>
        <w:autoSpaceDN w:val="0"/>
        <w:adjustRightInd w:val="0"/>
        <w:spacing w:after="0" w:line="360" w:lineRule="auto"/>
        <w:jc w:val="both"/>
        <w:rPr>
          <w:rFonts w:ascii="Century Gothic" w:hAnsi="Century Gothic" w:cs="Courier"/>
          <w:sz w:val="20"/>
          <w:szCs w:val="20"/>
        </w:rPr>
      </w:pPr>
    </w:p>
    <w:p w:rsidR="0021012F" w:rsidRPr="000B28E1" w:rsidRDefault="0021012F" w:rsidP="0021012F">
      <w:pPr>
        <w:autoSpaceDE w:val="0"/>
        <w:autoSpaceDN w:val="0"/>
        <w:adjustRightInd w:val="0"/>
        <w:spacing w:after="0" w:line="360" w:lineRule="auto"/>
        <w:jc w:val="both"/>
        <w:rPr>
          <w:rFonts w:ascii="Century Gothic" w:hAnsi="Century Gothic" w:cs="Courier"/>
          <w:sz w:val="20"/>
          <w:szCs w:val="20"/>
        </w:rPr>
      </w:pPr>
      <w:r w:rsidRPr="000B28E1">
        <w:rPr>
          <w:rFonts w:ascii="Century Gothic" w:hAnsi="Century Gothic" w:cs="Courier"/>
          <w:sz w:val="20"/>
          <w:szCs w:val="20"/>
        </w:rPr>
        <w:tab/>
      </w:r>
      <w:r w:rsidRPr="000B28E1">
        <w:rPr>
          <w:rFonts w:ascii="Century Gothic" w:hAnsi="Century Gothic" w:cs="Courier"/>
          <w:sz w:val="20"/>
          <w:szCs w:val="20"/>
        </w:rPr>
        <w:tab/>
      </w:r>
    </w:p>
    <w:p w:rsidR="004407C7" w:rsidRPr="00B025D2" w:rsidRDefault="0072037F" w:rsidP="00B025D2">
      <w:pPr>
        <w:spacing w:line="360" w:lineRule="auto"/>
        <w:rPr>
          <w:rFonts w:ascii="Arial" w:hAnsi="Arial" w:cs="Arial"/>
          <w:sz w:val="20"/>
          <w:szCs w:val="20"/>
        </w:rPr>
      </w:pPr>
      <w:r w:rsidRPr="0072037F">
        <w:rPr>
          <w:rFonts w:ascii="Century Gothic" w:hAnsi="Century Gothic"/>
          <w:noProof/>
          <w:sz w:val="20"/>
          <w:szCs w:val="20"/>
          <w:lang w:eastAsia="es-AR"/>
        </w:rPr>
        <w:pict>
          <v:shapetype id="_x0000_t202" coordsize="21600,21600" o:spt="202" path="m,l,21600r21600,l21600,xe">
            <v:stroke joinstyle="miter"/>
            <v:path gradientshapeok="t" o:connecttype="rect"/>
          </v:shapetype>
          <v:shape id="Text Box 7" o:spid="_x0000_s1026" type="#_x0000_t202" style="position:absolute;margin-left:-4.45pt;margin-top:20.25pt;width:217.05pt;height:68.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" stroked="f">
            <v:textbox>
              <w:txbxContent>
                <w:p w:rsidR="00E01018" w:rsidRPr="00E01018" w:rsidRDefault="00DA3DF0" w:rsidP="00FC62E5">
                  <w:pPr>
                    <w:spacing w:line="240" w:lineRule="atLeast"/>
                    <w:jc w:val="center"/>
                    <w:rPr>
                      <w:rFonts w:ascii="Century Gothic" w:hAnsi="Century Gothic"/>
                      <w:b/>
                      <w:sz w:val="18"/>
                      <w:szCs w:val="20"/>
                      <w:lang w:eastAsia="es-AR"/>
                    </w:rPr>
                  </w:pPr>
                  <w:r>
                    <w:rPr>
                      <w:rFonts w:ascii="Century Gothic" w:hAnsi="Century Gothic"/>
                      <w:b/>
                      <w:sz w:val="20"/>
                      <w:szCs w:val="20"/>
                      <w:lang w:eastAsia="es-AR"/>
                    </w:rPr>
                    <w:t>Sr. ………………………….</w:t>
                  </w:r>
                </w:p>
                <w:p w:rsidR="00476831" w:rsidRPr="00FC62E5" w:rsidRDefault="00A41D62" w:rsidP="00FC62E5">
                  <w:pPr>
                    <w:spacing w:line="240" w:lineRule="atLeast"/>
                    <w:jc w:val="center"/>
                    <w:rPr>
                      <w:rFonts w:ascii="Century Gothic" w:hAnsi="Century Gothic"/>
                      <w:sz w:val="18"/>
                      <w:szCs w:val="20"/>
                      <w:lang w:eastAsia="es-AR"/>
                    </w:rPr>
                  </w:pPr>
                  <w:r>
                    <w:rPr>
                      <w:rFonts w:ascii="Century Gothic" w:hAnsi="Century Gothic"/>
                      <w:sz w:val="18"/>
                      <w:szCs w:val="20"/>
                      <w:lang w:eastAsia="es-AR"/>
                    </w:rPr>
                    <w:t>Jefe Comunal</w:t>
                  </w:r>
                </w:p>
                <w:p w:rsidR="00476831" w:rsidRPr="00FC62E5" w:rsidRDefault="00476831" w:rsidP="00FC62E5">
                  <w:pPr>
                    <w:spacing w:line="240" w:lineRule="atLeast"/>
                    <w:jc w:val="center"/>
                    <w:rPr>
                      <w:sz w:val="18"/>
                      <w:szCs w:val="20"/>
                    </w:rPr>
                  </w:pPr>
                  <w:r w:rsidRPr="00A41D62">
                    <w:rPr>
                      <w:rFonts w:ascii="Century Gothic" w:hAnsi="Century Gothic"/>
                      <w:sz w:val="18"/>
                      <w:szCs w:val="20"/>
                      <w:lang w:eastAsia="es-AR"/>
                    </w:rPr>
                    <w:t xml:space="preserve">Comuna </w:t>
                  </w:r>
                  <w:r w:rsidR="00DA3DF0">
                    <w:rPr>
                      <w:rFonts w:ascii="Century Gothic" w:hAnsi="Century Gothic"/>
                      <w:sz w:val="18"/>
                      <w:szCs w:val="20"/>
                      <w:lang w:eastAsia="es-AR"/>
                    </w:rPr>
                    <w:t>de ………………..</w:t>
                  </w:r>
                  <w:r>
                    <w:rPr>
                      <w:rFonts w:ascii="Century Gothic" w:hAnsi="Century Gothic"/>
                      <w:sz w:val="18"/>
                      <w:szCs w:val="20"/>
                      <w:lang w:eastAsia="es-AR"/>
                    </w:rPr>
                    <w:tab/>
                  </w:r>
                  <w:r>
                    <w:rPr>
                      <w:rFonts w:ascii="Century Gothic" w:hAnsi="Century Gothic"/>
                      <w:sz w:val="18"/>
                      <w:szCs w:val="20"/>
                      <w:lang w:eastAsia="es-AR"/>
                    </w:rPr>
                    <w:tab/>
                  </w:r>
                </w:p>
              </w:txbxContent>
            </v:textbox>
          </v:shape>
        </w:pict>
      </w:r>
      <w:r w:rsidRPr="0072037F">
        <w:rPr>
          <w:noProof/>
          <w:sz w:val="20"/>
          <w:szCs w:val="20"/>
          <w:lang w:eastAsia="es-AR"/>
        </w:rPr>
        <w:pict>
          <v:shape id="Cuadro de texto 2" o:spid="_x0000_s1027" type="#_x0000_t202" style="position:absolute;margin-left:231.3pt;margin-top:22.7pt;width:217.05pt;height:73.2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" stroked="f">
            <v:textbox style="mso-fit-shape-to-text:t">
              <w:txbxContent>
                <w:p w:rsidR="00476831" w:rsidRPr="00FC62E5" w:rsidRDefault="00476831" w:rsidP="00FC62E5">
                  <w:pPr>
                    <w:spacing w:line="240" w:lineRule="atLeast"/>
                    <w:jc w:val="center"/>
                    <w:rPr>
                      <w:rFonts w:ascii="Century Gothic" w:hAnsi="Century Gothic"/>
                      <w:b/>
                      <w:sz w:val="18"/>
                      <w:szCs w:val="20"/>
                      <w:lang w:eastAsia="es-AR"/>
                    </w:rPr>
                  </w:pPr>
                  <w:r w:rsidRPr="00FC62E5">
                    <w:rPr>
                      <w:rFonts w:ascii="Century Gothic" w:hAnsi="Century Gothic"/>
                      <w:b/>
                      <w:sz w:val="18"/>
                      <w:szCs w:val="20"/>
                      <w:lang w:eastAsia="es-AR"/>
                    </w:rPr>
                    <w:t xml:space="preserve">Lic. Osvaldo </w:t>
                  </w:r>
                  <w:r w:rsidR="00E01018" w:rsidRPr="00FC62E5">
                    <w:rPr>
                      <w:rFonts w:ascii="Century Gothic" w:hAnsi="Century Gothic"/>
                      <w:b/>
                      <w:sz w:val="18"/>
                      <w:szCs w:val="20"/>
                      <w:lang w:eastAsia="es-AR"/>
                    </w:rPr>
                    <w:t>E. Giordano</w:t>
                  </w:r>
                </w:p>
                <w:p w:rsidR="00476831" w:rsidRPr="00FC62E5" w:rsidRDefault="00476831" w:rsidP="00FC62E5">
                  <w:pPr>
                    <w:spacing w:line="240" w:lineRule="atLeast"/>
                    <w:jc w:val="center"/>
                    <w:rPr>
                      <w:rFonts w:ascii="Century Gothic" w:hAnsi="Century Gothic"/>
                      <w:sz w:val="18"/>
                      <w:szCs w:val="20"/>
                      <w:lang w:eastAsia="es-AR"/>
                    </w:rPr>
                  </w:pPr>
                  <w:r w:rsidRPr="00FC62E5">
                    <w:rPr>
                      <w:rFonts w:ascii="Century Gothic" w:hAnsi="Century Gothic"/>
                      <w:sz w:val="18"/>
                      <w:szCs w:val="20"/>
                      <w:lang w:eastAsia="es-AR"/>
                    </w:rPr>
                    <w:t>Ministro de Finanzas</w:t>
                  </w:r>
                </w:p>
                <w:p w:rsidR="00476831" w:rsidRPr="00FC62E5" w:rsidRDefault="00476831" w:rsidP="004407C7">
                  <w:pPr>
                    <w:spacing w:line="240" w:lineRule="atLeast"/>
                    <w:jc w:val="center"/>
                    <w:rPr>
                      <w:sz w:val="18"/>
                      <w:szCs w:val="20"/>
                    </w:rPr>
                  </w:pPr>
                  <w:r w:rsidRPr="00FC62E5">
                    <w:rPr>
                      <w:rFonts w:ascii="Century Gothic" w:hAnsi="Century Gothic"/>
                      <w:sz w:val="18"/>
                      <w:szCs w:val="20"/>
                      <w:lang w:eastAsia="es-AR"/>
                    </w:rPr>
                    <w:t xml:space="preserve">Gobierno de </w:t>
                  </w:r>
                  <w:smartTag w:uri="urn:schemas-microsoft-com:office:smarttags" w:element="PersonName">
                    <w:smartTagPr>
                      <w:attr w:name="ProductID" w:val="la Provincia"/>
                    </w:smartTagPr>
                    <w:r w:rsidRPr="00FC62E5">
                      <w:rPr>
                        <w:rFonts w:ascii="Century Gothic" w:hAnsi="Century Gothic"/>
                        <w:sz w:val="18"/>
                        <w:szCs w:val="20"/>
                        <w:lang w:eastAsia="es-AR"/>
                      </w:rPr>
                      <w:t>la Provincia</w:t>
                    </w:r>
                  </w:smartTag>
                  <w:r w:rsidRPr="00FC62E5">
                    <w:rPr>
                      <w:rFonts w:ascii="Century Gothic" w:hAnsi="Century Gothic"/>
                      <w:sz w:val="18"/>
                      <w:szCs w:val="20"/>
                      <w:lang w:eastAsia="es-AR"/>
                    </w:rPr>
                    <w:t xml:space="preserve"> de Córdoba</w:t>
                  </w:r>
                </w:p>
              </w:txbxContent>
            </v:textbox>
          </v:shape>
        </w:pict>
      </w:r>
      <w:r w:rsidRPr="0072037F">
        <w:rPr>
          <w:rFonts w:ascii="Arial" w:hAnsi="Arial" w:cs="Arial"/>
          <w:noProof/>
          <w:sz w:val="20"/>
          <w:szCs w:val="20"/>
          <w:lang w:eastAsia="es-AR"/>
        </w:rPr>
        <w:pict>
          <v:shapetype id="_x0000_t32" coordsize="21600,21600" o:spt="32" o:oned="t" path="m,l21600,21600e" filled="f">
            <v:path arrowok="t" fillok="f" o:connecttype="none"/>
            <o:lock v:ext="edit" shapetype="t"/>
          </v:shapetype>
          <v:shape id="AutoShape 3" o:spid="_x0000_s1029" type="#_x0000_t32" style="position:absolute;margin-left:259.95pt;margin-top:4.65pt;width:153pt;height:0;z-index:25165721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4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"/>
        </w:pict>
      </w:r>
      <w:r w:rsidRPr="0072037F">
        <w:rPr>
          <w:rFonts w:ascii="Arial" w:hAnsi="Arial" w:cs="Arial"/>
          <w:noProof/>
          <w:sz w:val="20"/>
          <w:szCs w:val="20"/>
          <w:lang w:eastAsia="es-AR"/>
        </w:rPr>
        <w:pict>
          <v:shape id="AutoShape 2" o:spid="_x0000_s1028" type="#_x0000_t32" style="position:absolute;margin-left:21.45pt;margin-top:4.65pt;width:153pt;height:0;z-index:25165619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ObHgIAADw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"/>
        </w:pict>
      </w:r>
    </w:p>
    <w:sectPr w:rsidR="004407C7" w:rsidRPr="00B025D2" w:rsidSect="003F6A49">
      <w:headerReference w:type="default" r:id="rId8"/>
      <w:footerReference w:type="even" r:id="rId9"/>
      <w:footerReference w:type="default" r:id="rId10"/>
      <w:pgSz w:w="11907" w:h="16839" w:code="9"/>
      <w:pgMar w:top="1797" w:right="1608" w:bottom="1618"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423" w:rsidRDefault="00F05423" w:rsidP="00080392">
      <w:pPr>
        <w:spacing w:after="0" w:line="240" w:lineRule="auto"/>
      </w:pPr>
      <w:r>
        <w:separator/>
      </w:r>
    </w:p>
  </w:endnote>
  <w:endnote w:type="continuationSeparator" w:id="1">
    <w:p w:rsidR="00F05423" w:rsidRDefault="00F05423" w:rsidP="00080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31" w:rsidRDefault="0072037F" w:rsidP="002F6170">
    <w:pPr>
      <w:pStyle w:val="Piedepgina"/>
      <w:framePr w:wrap="around" w:vAnchor="text" w:hAnchor="margin" w:xAlign="right" w:y="1"/>
      <w:rPr>
        <w:rStyle w:val="Nmerodepgina"/>
      </w:rPr>
    </w:pPr>
    <w:r>
      <w:rPr>
        <w:rStyle w:val="Nmerodepgina"/>
      </w:rPr>
      <w:fldChar w:fldCharType="begin"/>
    </w:r>
    <w:r w:rsidR="00476831">
      <w:rPr>
        <w:rStyle w:val="Nmerodepgina"/>
      </w:rPr>
      <w:instrText xml:space="preserve">PAGE  </w:instrText>
    </w:r>
    <w:r>
      <w:rPr>
        <w:rStyle w:val="Nmerodepgina"/>
      </w:rPr>
      <w:fldChar w:fldCharType="end"/>
    </w:r>
  </w:p>
  <w:p w:rsidR="00476831" w:rsidRDefault="00476831" w:rsidP="0021012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31" w:rsidRDefault="0072037F" w:rsidP="002F6170">
    <w:pPr>
      <w:pStyle w:val="Piedepgina"/>
      <w:framePr w:wrap="around" w:vAnchor="text" w:hAnchor="margin" w:xAlign="right" w:y="1"/>
      <w:rPr>
        <w:rStyle w:val="Nmerodepgina"/>
      </w:rPr>
    </w:pPr>
    <w:r>
      <w:rPr>
        <w:rStyle w:val="Nmerodepgina"/>
      </w:rPr>
      <w:fldChar w:fldCharType="begin"/>
    </w:r>
    <w:r w:rsidR="00476831">
      <w:rPr>
        <w:rStyle w:val="Nmerodepgina"/>
      </w:rPr>
      <w:instrText xml:space="preserve">PAGE  </w:instrText>
    </w:r>
    <w:r>
      <w:rPr>
        <w:rStyle w:val="Nmerodepgina"/>
      </w:rPr>
      <w:fldChar w:fldCharType="separate"/>
    </w:r>
    <w:r w:rsidR="00CE7146">
      <w:rPr>
        <w:rStyle w:val="Nmerodepgina"/>
        <w:noProof/>
      </w:rPr>
      <w:t>5</w:t>
    </w:r>
    <w:r>
      <w:rPr>
        <w:rStyle w:val="Nmerodepgina"/>
      </w:rPr>
      <w:fldChar w:fldCharType="end"/>
    </w:r>
  </w:p>
  <w:p w:rsidR="00476831" w:rsidRDefault="00476831" w:rsidP="0021012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423" w:rsidRDefault="00F05423" w:rsidP="00080392">
      <w:pPr>
        <w:spacing w:after="0" w:line="240" w:lineRule="auto"/>
      </w:pPr>
      <w:r>
        <w:separator/>
      </w:r>
    </w:p>
  </w:footnote>
  <w:footnote w:type="continuationSeparator" w:id="1">
    <w:p w:rsidR="00F05423" w:rsidRDefault="00F05423" w:rsidP="000803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31" w:rsidRDefault="00F251D1" w:rsidP="00E01018">
    <w:pPr>
      <w:pStyle w:val="Encabezado"/>
      <w:tabs>
        <w:tab w:val="clear" w:pos="4419"/>
        <w:tab w:val="clear" w:pos="8838"/>
      </w:tabs>
    </w:pPr>
    <w:r>
      <w:rPr>
        <w:noProof/>
        <w:lang w:val="es-ES" w:eastAsia="es-ES"/>
      </w:rPr>
      <w:drawing>
        <wp:anchor distT="0" distB="0" distL="114300" distR="114300" simplePos="0" relativeHeight="251660288" behindDoc="0" locked="0" layoutInCell="1" allowOverlap="1">
          <wp:simplePos x="0" y="0"/>
          <wp:positionH relativeFrom="column">
            <wp:posOffset>552450</wp:posOffset>
          </wp:positionH>
          <wp:positionV relativeFrom="paragraph">
            <wp:posOffset>363220</wp:posOffset>
          </wp:positionV>
          <wp:extent cx="1391920" cy="530860"/>
          <wp:effectExtent l="0" t="0" r="0" b="2540"/>
          <wp:wrapNone/>
          <wp:docPr id="5" name="Imagen 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91920" cy="530860"/>
                  </a:xfrm>
                  <a:prstGeom prst="rect">
                    <a:avLst/>
                  </a:prstGeom>
                </pic:spPr>
              </pic:pic>
            </a:graphicData>
          </a:graphic>
        </wp:anchor>
      </w:drawing>
    </w:r>
    <w:r>
      <w:rPr>
        <w:noProof/>
        <w:lang w:val="es-ES" w:eastAsia="es-ES"/>
      </w:rPr>
      <w:drawing>
        <wp:anchor distT="0" distB="0" distL="114300" distR="114300" simplePos="0" relativeHeight="251659264" behindDoc="0" locked="0" layoutInCell="1" allowOverlap="1">
          <wp:simplePos x="0" y="0"/>
          <wp:positionH relativeFrom="column">
            <wp:posOffset>3390265</wp:posOffset>
          </wp:positionH>
          <wp:positionV relativeFrom="paragraph">
            <wp:posOffset>333375</wp:posOffset>
          </wp:positionV>
          <wp:extent cx="1461135" cy="581025"/>
          <wp:effectExtent l="0" t="0" r="5715" b="9525"/>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61135" cy="5810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A33FB"/>
    <w:multiLevelType w:val="hybridMultilevel"/>
    <w:tmpl w:val="BA1A1CBC"/>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D7253D3"/>
    <w:multiLevelType w:val="hybridMultilevel"/>
    <w:tmpl w:val="FB08055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EB17976"/>
    <w:multiLevelType w:val="hybridMultilevel"/>
    <w:tmpl w:val="FC001910"/>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9EA7D24"/>
    <w:multiLevelType w:val="hybridMultilevel"/>
    <w:tmpl w:val="C212A0A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FF42BE4"/>
    <w:multiLevelType w:val="hybridMultilevel"/>
    <w:tmpl w:val="03B8F2A8"/>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2917748"/>
    <w:multiLevelType w:val="hybridMultilevel"/>
    <w:tmpl w:val="A45CEB7E"/>
    <w:lvl w:ilvl="0" w:tplc="1A16FC0A">
      <w:start w:val="1"/>
      <w:numFmt w:val="lowerLetter"/>
      <w:lvlText w:val="%1)"/>
      <w:lvlJc w:val="left"/>
      <w:pPr>
        <w:ind w:left="720" w:hanging="360"/>
      </w:pPr>
      <w:rPr>
        <w:rFonts w:ascii="Century Gothic" w:hAnsi="Century Gothic" w:hint="default"/>
        <w:b/>
        <w:sz w:val="20"/>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723040B"/>
    <w:multiLevelType w:val="hybridMultilevel"/>
    <w:tmpl w:val="ABECFE4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AR"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080392"/>
    <w:rsid w:val="00000F0A"/>
    <w:rsid w:val="000038D7"/>
    <w:rsid w:val="000116A6"/>
    <w:rsid w:val="0001633A"/>
    <w:rsid w:val="00021C2A"/>
    <w:rsid w:val="0002271E"/>
    <w:rsid w:val="00032339"/>
    <w:rsid w:val="000336C3"/>
    <w:rsid w:val="00036C0F"/>
    <w:rsid w:val="0005368E"/>
    <w:rsid w:val="0005700B"/>
    <w:rsid w:val="00060F89"/>
    <w:rsid w:val="0006135C"/>
    <w:rsid w:val="0007159F"/>
    <w:rsid w:val="00072115"/>
    <w:rsid w:val="00076497"/>
    <w:rsid w:val="00080392"/>
    <w:rsid w:val="0008639F"/>
    <w:rsid w:val="000A1317"/>
    <w:rsid w:val="000B0536"/>
    <w:rsid w:val="000B28E1"/>
    <w:rsid w:val="000D1C3F"/>
    <w:rsid w:val="000D7E36"/>
    <w:rsid w:val="000E0637"/>
    <w:rsid w:val="000E1BBA"/>
    <w:rsid w:val="000E3CA1"/>
    <w:rsid w:val="000E4EF1"/>
    <w:rsid w:val="000E77C4"/>
    <w:rsid w:val="00104DF8"/>
    <w:rsid w:val="00146BFF"/>
    <w:rsid w:val="00147954"/>
    <w:rsid w:val="00157545"/>
    <w:rsid w:val="00165606"/>
    <w:rsid w:val="00167D2D"/>
    <w:rsid w:val="00170FC9"/>
    <w:rsid w:val="00182933"/>
    <w:rsid w:val="00193000"/>
    <w:rsid w:val="001938C2"/>
    <w:rsid w:val="00196423"/>
    <w:rsid w:val="001974E9"/>
    <w:rsid w:val="001A0784"/>
    <w:rsid w:val="001A4AF1"/>
    <w:rsid w:val="001B2A64"/>
    <w:rsid w:val="001C576D"/>
    <w:rsid w:val="001D1483"/>
    <w:rsid w:val="001E1978"/>
    <w:rsid w:val="001E1A78"/>
    <w:rsid w:val="0021012F"/>
    <w:rsid w:val="00213BA4"/>
    <w:rsid w:val="0021418B"/>
    <w:rsid w:val="00215640"/>
    <w:rsid w:val="00222DA9"/>
    <w:rsid w:val="00223C0B"/>
    <w:rsid w:val="00224298"/>
    <w:rsid w:val="00243CA5"/>
    <w:rsid w:val="00263D34"/>
    <w:rsid w:val="002734C9"/>
    <w:rsid w:val="002917FA"/>
    <w:rsid w:val="002971E0"/>
    <w:rsid w:val="002A010A"/>
    <w:rsid w:val="002A4B90"/>
    <w:rsid w:val="002A7E3C"/>
    <w:rsid w:val="002B4032"/>
    <w:rsid w:val="002C3E6A"/>
    <w:rsid w:val="002C5A32"/>
    <w:rsid w:val="002E110A"/>
    <w:rsid w:val="002E2E7A"/>
    <w:rsid w:val="002E39A8"/>
    <w:rsid w:val="002F6170"/>
    <w:rsid w:val="002F6E06"/>
    <w:rsid w:val="00300729"/>
    <w:rsid w:val="00303107"/>
    <w:rsid w:val="00316C0E"/>
    <w:rsid w:val="00317D9A"/>
    <w:rsid w:val="003271D0"/>
    <w:rsid w:val="00342079"/>
    <w:rsid w:val="00351339"/>
    <w:rsid w:val="00384A48"/>
    <w:rsid w:val="003972A7"/>
    <w:rsid w:val="003A35F8"/>
    <w:rsid w:val="003A44AB"/>
    <w:rsid w:val="003A4BF9"/>
    <w:rsid w:val="003A7691"/>
    <w:rsid w:val="003B2F48"/>
    <w:rsid w:val="003B4F3A"/>
    <w:rsid w:val="003C0D39"/>
    <w:rsid w:val="003C283B"/>
    <w:rsid w:val="003D024F"/>
    <w:rsid w:val="003D079B"/>
    <w:rsid w:val="003E71E3"/>
    <w:rsid w:val="003F1A5F"/>
    <w:rsid w:val="003F6A49"/>
    <w:rsid w:val="00405C72"/>
    <w:rsid w:val="0041105A"/>
    <w:rsid w:val="0041106F"/>
    <w:rsid w:val="00415CA9"/>
    <w:rsid w:val="00420C1A"/>
    <w:rsid w:val="0042217B"/>
    <w:rsid w:val="004405D5"/>
    <w:rsid w:val="004407C7"/>
    <w:rsid w:val="00440EC2"/>
    <w:rsid w:val="004460D9"/>
    <w:rsid w:val="004547E9"/>
    <w:rsid w:val="0046192E"/>
    <w:rsid w:val="00466926"/>
    <w:rsid w:val="00476831"/>
    <w:rsid w:val="004905DC"/>
    <w:rsid w:val="00492044"/>
    <w:rsid w:val="00493481"/>
    <w:rsid w:val="004B0113"/>
    <w:rsid w:val="004C4B03"/>
    <w:rsid w:val="004C6C8F"/>
    <w:rsid w:val="004D4AFB"/>
    <w:rsid w:val="004E5C6A"/>
    <w:rsid w:val="004F49A9"/>
    <w:rsid w:val="00507537"/>
    <w:rsid w:val="005075FD"/>
    <w:rsid w:val="00516C96"/>
    <w:rsid w:val="005321DE"/>
    <w:rsid w:val="00541036"/>
    <w:rsid w:val="005433C2"/>
    <w:rsid w:val="00547276"/>
    <w:rsid w:val="00553271"/>
    <w:rsid w:val="0056571D"/>
    <w:rsid w:val="0057564D"/>
    <w:rsid w:val="005C021C"/>
    <w:rsid w:val="005C2784"/>
    <w:rsid w:val="005C676B"/>
    <w:rsid w:val="005D22D8"/>
    <w:rsid w:val="005D4275"/>
    <w:rsid w:val="005E2ADD"/>
    <w:rsid w:val="005E315C"/>
    <w:rsid w:val="005F2DA7"/>
    <w:rsid w:val="005F58A7"/>
    <w:rsid w:val="006036AB"/>
    <w:rsid w:val="006077F4"/>
    <w:rsid w:val="00610589"/>
    <w:rsid w:val="00637EF0"/>
    <w:rsid w:val="00655B77"/>
    <w:rsid w:val="006617DF"/>
    <w:rsid w:val="00661CE7"/>
    <w:rsid w:val="006622FD"/>
    <w:rsid w:val="00671962"/>
    <w:rsid w:val="0067522A"/>
    <w:rsid w:val="00676FCB"/>
    <w:rsid w:val="0069376B"/>
    <w:rsid w:val="006A1A08"/>
    <w:rsid w:val="006A26EE"/>
    <w:rsid w:val="006A3F3E"/>
    <w:rsid w:val="006A52E0"/>
    <w:rsid w:val="006B25E6"/>
    <w:rsid w:val="006B499E"/>
    <w:rsid w:val="006B56EE"/>
    <w:rsid w:val="006C363E"/>
    <w:rsid w:val="006D053F"/>
    <w:rsid w:val="006D11B7"/>
    <w:rsid w:val="006D291E"/>
    <w:rsid w:val="006E0BD1"/>
    <w:rsid w:val="006F7930"/>
    <w:rsid w:val="0071608B"/>
    <w:rsid w:val="00716426"/>
    <w:rsid w:val="0072037F"/>
    <w:rsid w:val="007205F2"/>
    <w:rsid w:val="00745453"/>
    <w:rsid w:val="0074627F"/>
    <w:rsid w:val="00760506"/>
    <w:rsid w:val="00760F44"/>
    <w:rsid w:val="00770A3D"/>
    <w:rsid w:val="0077111F"/>
    <w:rsid w:val="00775543"/>
    <w:rsid w:val="007835C5"/>
    <w:rsid w:val="007837AB"/>
    <w:rsid w:val="00785ABA"/>
    <w:rsid w:val="00791173"/>
    <w:rsid w:val="007942DA"/>
    <w:rsid w:val="0079576B"/>
    <w:rsid w:val="007A0386"/>
    <w:rsid w:val="007A3434"/>
    <w:rsid w:val="007A5309"/>
    <w:rsid w:val="007A6DD2"/>
    <w:rsid w:val="007C05A9"/>
    <w:rsid w:val="007C1895"/>
    <w:rsid w:val="007C259A"/>
    <w:rsid w:val="007C5436"/>
    <w:rsid w:val="007C76C5"/>
    <w:rsid w:val="007D1D4F"/>
    <w:rsid w:val="007D6309"/>
    <w:rsid w:val="007D6E81"/>
    <w:rsid w:val="007E236E"/>
    <w:rsid w:val="007F3624"/>
    <w:rsid w:val="007F6F27"/>
    <w:rsid w:val="008030AA"/>
    <w:rsid w:val="008107B4"/>
    <w:rsid w:val="00815454"/>
    <w:rsid w:val="008163E8"/>
    <w:rsid w:val="00830468"/>
    <w:rsid w:val="00830F73"/>
    <w:rsid w:val="0083399E"/>
    <w:rsid w:val="00847E56"/>
    <w:rsid w:val="00854A84"/>
    <w:rsid w:val="00856B0A"/>
    <w:rsid w:val="00884C2B"/>
    <w:rsid w:val="00890CBF"/>
    <w:rsid w:val="00891A7E"/>
    <w:rsid w:val="008A32E9"/>
    <w:rsid w:val="008A7955"/>
    <w:rsid w:val="008B1DBD"/>
    <w:rsid w:val="008C63E6"/>
    <w:rsid w:val="008D10D4"/>
    <w:rsid w:val="008D4D72"/>
    <w:rsid w:val="008D5E92"/>
    <w:rsid w:val="008D76C4"/>
    <w:rsid w:val="008E2DD8"/>
    <w:rsid w:val="008E3AF6"/>
    <w:rsid w:val="008E5B9A"/>
    <w:rsid w:val="008E6E29"/>
    <w:rsid w:val="008F52C8"/>
    <w:rsid w:val="009100F0"/>
    <w:rsid w:val="00911CA0"/>
    <w:rsid w:val="00922408"/>
    <w:rsid w:val="009233DB"/>
    <w:rsid w:val="009329E5"/>
    <w:rsid w:val="009547E4"/>
    <w:rsid w:val="009613CA"/>
    <w:rsid w:val="0096626B"/>
    <w:rsid w:val="009665B6"/>
    <w:rsid w:val="0096730B"/>
    <w:rsid w:val="00981B33"/>
    <w:rsid w:val="00983A68"/>
    <w:rsid w:val="009914C8"/>
    <w:rsid w:val="009A0682"/>
    <w:rsid w:val="009A2046"/>
    <w:rsid w:val="009A546B"/>
    <w:rsid w:val="009B14CE"/>
    <w:rsid w:val="009B3ED6"/>
    <w:rsid w:val="009B3F04"/>
    <w:rsid w:val="009C67D8"/>
    <w:rsid w:val="009D5CA3"/>
    <w:rsid w:val="009E28CA"/>
    <w:rsid w:val="009F294F"/>
    <w:rsid w:val="00A004D4"/>
    <w:rsid w:val="00A14B2F"/>
    <w:rsid w:val="00A2395B"/>
    <w:rsid w:val="00A240B6"/>
    <w:rsid w:val="00A24CBA"/>
    <w:rsid w:val="00A36B32"/>
    <w:rsid w:val="00A36C56"/>
    <w:rsid w:val="00A37DFB"/>
    <w:rsid w:val="00A41D62"/>
    <w:rsid w:val="00A42FD6"/>
    <w:rsid w:val="00A548C6"/>
    <w:rsid w:val="00A55FD6"/>
    <w:rsid w:val="00A64285"/>
    <w:rsid w:val="00A65D91"/>
    <w:rsid w:val="00A720BE"/>
    <w:rsid w:val="00A72618"/>
    <w:rsid w:val="00A77E03"/>
    <w:rsid w:val="00A8074C"/>
    <w:rsid w:val="00A90E3C"/>
    <w:rsid w:val="00AA04C9"/>
    <w:rsid w:val="00AA09D3"/>
    <w:rsid w:val="00AA3045"/>
    <w:rsid w:val="00AA41F7"/>
    <w:rsid w:val="00AB17DC"/>
    <w:rsid w:val="00AC2B5B"/>
    <w:rsid w:val="00AD0867"/>
    <w:rsid w:val="00AD4920"/>
    <w:rsid w:val="00AD7085"/>
    <w:rsid w:val="00AF2E6E"/>
    <w:rsid w:val="00B025D2"/>
    <w:rsid w:val="00B042D4"/>
    <w:rsid w:val="00B23916"/>
    <w:rsid w:val="00B2443E"/>
    <w:rsid w:val="00B434B6"/>
    <w:rsid w:val="00B50815"/>
    <w:rsid w:val="00B54F8B"/>
    <w:rsid w:val="00B64111"/>
    <w:rsid w:val="00B66D79"/>
    <w:rsid w:val="00B67A4D"/>
    <w:rsid w:val="00B749FF"/>
    <w:rsid w:val="00BA0450"/>
    <w:rsid w:val="00BA1369"/>
    <w:rsid w:val="00BC410F"/>
    <w:rsid w:val="00BC55BC"/>
    <w:rsid w:val="00BD7751"/>
    <w:rsid w:val="00BE53EA"/>
    <w:rsid w:val="00BE589B"/>
    <w:rsid w:val="00BE6F6A"/>
    <w:rsid w:val="00BF0C98"/>
    <w:rsid w:val="00BF5857"/>
    <w:rsid w:val="00BF7A0F"/>
    <w:rsid w:val="00C00CAE"/>
    <w:rsid w:val="00C06E93"/>
    <w:rsid w:val="00C07B9E"/>
    <w:rsid w:val="00C10FB9"/>
    <w:rsid w:val="00C13A83"/>
    <w:rsid w:val="00C21E20"/>
    <w:rsid w:val="00C22A6F"/>
    <w:rsid w:val="00C253CD"/>
    <w:rsid w:val="00C307AB"/>
    <w:rsid w:val="00C31D3E"/>
    <w:rsid w:val="00C32775"/>
    <w:rsid w:val="00C330B1"/>
    <w:rsid w:val="00C3422E"/>
    <w:rsid w:val="00C368D6"/>
    <w:rsid w:val="00C47628"/>
    <w:rsid w:val="00C55F94"/>
    <w:rsid w:val="00C7282F"/>
    <w:rsid w:val="00C74AF0"/>
    <w:rsid w:val="00C75A31"/>
    <w:rsid w:val="00CA1141"/>
    <w:rsid w:val="00CB5454"/>
    <w:rsid w:val="00CC2307"/>
    <w:rsid w:val="00CC4F6D"/>
    <w:rsid w:val="00CC6730"/>
    <w:rsid w:val="00CD0E38"/>
    <w:rsid w:val="00CD50E0"/>
    <w:rsid w:val="00CE7146"/>
    <w:rsid w:val="00D0319E"/>
    <w:rsid w:val="00D269FF"/>
    <w:rsid w:val="00D414F8"/>
    <w:rsid w:val="00D442CA"/>
    <w:rsid w:val="00D47206"/>
    <w:rsid w:val="00D5163C"/>
    <w:rsid w:val="00D659A0"/>
    <w:rsid w:val="00D71A4A"/>
    <w:rsid w:val="00D745EE"/>
    <w:rsid w:val="00D93EE6"/>
    <w:rsid w:val="00DA3DF0"/>
    <w:rsid w:val="00DB4039"/>
    <w:rsid w:val="00DB49EB"/>
    <w:rsid w:val="00DD05FB"/>
    <w:rsid w:val="00DD414F"/>
    <w:rsid w:val="00DE2707"/>
    <w:rsid w:val="00DF2510"/>
    <w:rsid w:val="00DF54BE"/>
    <w:rsid w:val="00DF6773"/>
    <w:rsid w:val="00DF75E0"/>
    <w:rsid w:val="00DF7B1E"/>
    <w:rsid w:val="00DF7C2A"/>
    <w:rsid w:val="00E01018"/>
    <w:rsid w:val="00E015A4"/>
    <w:rsid w:val="00E24A08"/>
    <w:rsid w:val="00E25E58"/>
    <w:rsid w:val="00E31EDB"/>
    <w:rsid w:val="00E41C08"/>
    <w:rsid w:val="00E51DA4"/>
    <w:rsid w:val="00E62186"/>
    <w:rsid w:val="00E62CCB"/>
    <w:rsid w:val="00E71210"/>
    <w:rsid w:val="00E75EFC"/>
    <w:rsid w:val="00E949D5"/>
    <w:rsid w:val="00EA6518"/>
    <w:rsid w:val="00EB098D"/>
    <w:rsid w:val="00EB56E7"/>
    <w:rsid w:val="00EB662D"/>
    <w:rsid w:val="00ED0D3C"/>
    <w:rsid w:val="00ED7F5B"/>
    <w:rsid w:val="00EF2FED"/>
    <w:rsid w:val="00EF407E"/>
    <w:rsid w:val="00F05423"/>
    <w:rsid w:val="00F11D99"/>
    <w:rsid w:val="00F20E67"/>
    <w:rsid w:val="00F251D1"/>
    <w:rsid w:val="00F25C43"/>
    <w:rsid w:val="00F26C99"/>
    <w:rsid w:val="00F30FC5"/>
    <w:rsid w:val="00F55264"/>
    <w:rsid w:val="00F73AFC"/>
    <w:rsid w:val="00F757BF"/>
    <w:rsid w:val="00F8067C"/>
    <w:rsid w:val="00F87A79"/>
    <w:rsid w:val="00F922DE"/>
    <w:rsid w:val="00F97644"/>
    <w:rsid w:val="00FA0736"/>
    <w:rsid w:val="00FA3235"/>
    <w:rsid w:val="00FA4A5B"/>
    <w:rsid w:val="00FA6277"/>
    <w:rsid w:val="00FB2C34"/>
    <w:rsid w:val="00FB77ED"/>
    <w:rsid w:val="00FC62E5"/>
    <w:rsid w:val="00FE125E"/>
    <w:rsid w:val="00FE21E4"/>
    <w:rsid w:val="00FF076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rules v:ext="edit">
        <o:r id="V:Rule1" type="connector" idref="#AutoShape 3"/>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2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3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392"/>
  </w:style>
  <w:style w:type="paragraph" w:styleId="Piedepgina">
    <w:name w:val="footer"/>
    <w:basedOn w:val="Normal"/>
    <w:link w:val="PiedepginaCar"/>
    <w:uiPriority w:val="99"/>
    <w:unhideWhenUsed/>
    <w:rsid w:val="000803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392"/>
  </w:style>
  <w:style w:type="paragraph" w:styleId="Textodeglobo">
    <w:name w:val="Balloon Text"/>
    <w:basedOn w:val="Normal"/>
    <w:link w:val="TextodegloboCar"/>
    <w:uiPriority w:val="99"/>
    <w:semiHidden/>
    <w:unhideWhenUsed/>
    <w:rsid w:val="00080392"/>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80392"/>
    <w:rPr>
      <w:rFonts w:ascii="Tahoma" w:hAnsi="Tahoma" w:cs="Tahoma"/>
      <w:sz w:val="16"/>
      <w:szCs w:val="16"/>
    </w:rPr>
  </w:style>
  <w:style w:type="paragraph" w:styleId="Textoindependiente">
    <w:name w:val="Body Text"/>
    <w:basedOn w:val="Normal"/>
    <w:link w:val="TextoindependienteCar"/>
    <w:rsid w:val="0021012F"/>
    <w:pPr>
      <w:spacing w:after="120"/>
    </w:pPr>
  </w:style>
  <w:style w:type="character" w:customStyle="1" w:styleId="TextoindependienteCar">
    <w:name w:val="Texto independiente Car"/>
    <w:link w:val="Textoindependiente"/>
    <w:semiHidden/>
    <w:locked/>
    <w:rsid w:val="0021012F"/>
    <w:rPr>
      <w:rFonts w:ascii="Calibri" w:hAnsi="Calibri"/>
      <w:sz w:val="22"/>
      <w:szCs w:val="22"/>
      <w:lang w:val="es-AR" w:eastAsia="en-US" w:bidi="ar-SA"/>
    </w:rPr>
  </w:style>
  <w:style w:type="paragraph" w:styleId="NormalWeb">
    <w:name w:val="Normal (Web)"/>
    <w:basedOn w:val="Normal"/>
    <w:uiPriority w:val="99"/>
    <w:rsid w:val="0021012F"/>
    <w:pPr>
      <w:spacing w:before="100" w:beforeAutospacing="1" w:after="100" w:afterAutospacing="1" w:line="240" w:lineRule="auto"/>
    </w:pPr>
    <w:rPr>
      <w:rFonts w:ascii="Times New Roman" w:hAnsi="Times New Roman"/>
      <w:sz w:val="24"/>
      <w:szCs w:val="24"/>
      <w:lang w:eastAsia="es-AR"/>
    </w:rPr>
  </w:style>
  <w:style w:type="character" w:styleId="Nmerodepgina">
    <w:name w:val="page number"/>
    <w:basedOn w:val="Fuentedeprrafopredeter"/>
    <w:rsid w:val="0021012F"/>
  </w:style>
  <w:style w:type="character" w:customStyle="1" w:styleId="st">
    <w:name w:val="st"/>
    <w:basedOn w:val="Fuentedeprrafopredeter"/>
    <w:rsid w:val="0021012F"/>
  </w:style>
  <w:style w:type="paragraph" w:styleId="Prrafodelista">
    <w:name w:val="List Paragraph"/>
    <w:basedOn w:val="Normal"/>
    <w:uiPriority w:val="34"/>
    <w:qFormat/>
    <w:rsid w:val="008D10D4"/>
    <w:pPr>
      <w:ind w:left="720"/>
      <w:contextualSpacing/>
    </w:pPr>
  </w:style>
  <w:style w:type="character" w:styleId="Hipervnculo">
    <w:name w:val="Hyperlink"/>
    <w:uiPriority w:val="99"/>
    <w:unhideWhenUsed/>
    <w:rsid w:val="001E1A78"/>
    <w:rPr>
      <w:color w:val="0000FF"/>
      <w:u w:val="single"/>
    </w:rPr>
  </w:style>
  <w:style w:type="character" w:styleId="Textoennegrita">
    <w:name w:val="Strong"/>
    <w:uiPriority w:val="22"/>
    <w:qFormat/>
    <w:rsid w:val="001E1A78"/>
    <w:rPr>
      <w:b/>
      <w:bCs/>
    </w:rPr>
  </w:style>
  <w:style w:type="character" w:customStyle="1" w:styleId="apple-converted-space">
    <w:name w:val="apple-converted-space"/>
    <w:basedOn w:val="Fuentedeprrafopredeter"/>
    <w:rsid w:val="001E1A78"/>
  </w:style>
  <w:style w:type="character" w:styleId="nfasis">
    <w:name w:val="Emphasis"/>
    <w:uiPriority w:val="20"/>
    <w:qFormat/>
    <w:rsid w:val="001E1A78"/>
    <w:rPr>
      <w:i/>
      <w:iCs/>
    </w:rPr>
  </w:style>
  <w:style w:type="paragraph" w:styleId="Sinespaciado">
    <w:name w:val="No Spacing"/>
    <w:uiPriority w:val="1"/>
    <w:qFormat/>
    <w:rsid w:val="001E1A78"/>
    <w:rPr>
      <w:sz w:val="22"/>
      <w:szCs w:val="22"/>
      <w:lang w:eastAsia="en-US"/>
    </w:rPr>
  </w:style>
  <w:style w:type="table" w:styleId="Tablaconcuadrcula">
    <w:name w:val="Table Grid"/>
    <w:basedOn w:val="Tablanormal"/>
    <w:uiPriority w:val="39"/>
    <w:rsid w:val="001E1A7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890CBF"/>
    <w:rPr>
      <w:sz w:val="16"/>
      <w:szCs w:val="16"/>
    </w:rPr>
  </w:style>
  <w:style w:type="paragraph" w:styleId="Textocomentario">
    <w:name w:val="annotation text"/>
    <w:basedOn w:val="Normal"/>
    <w:link w:val="TextocomentarioCar"/>
    <w:uiPriority w:val="99"/>
    <w:semiHidden/>
    <w:unhideWhenUsed/>
    <w:rsid w:val="00890CBF"/>
    <w:rPr>
      <w:sz w:val="20"/>
      <w:szCs w:val="20"/>
    </w:rPr>
  </w:style>
  <w:style w:type="character" w:customStyle="1" w:styleId="TextocomentarioCar">
    <w:name w:val="Texto comentario Car"/>
    <w:link w:val="Textocomentario"/>
    <w:uiPriority w:val="99"/>
    <w:semiHidden/>
    <w:rsid w:val="00890CBF"/>
    <w:rPr>
      <w:lang w:eastAsia="en-US"/>
    </w:rPr>
  </w:style>
  <w:style w:type="paragraph" w:styleId="Asuntodelcomentario">
    <w:name w:val="annotation subject"/>
    <w:basedOn w:val="Textocomentario"/>
    <w:next w:val="Textocomentario"/>
    <w:link w:val="AsuntodelcomentarioCar"/>
    <w:uiPriority w:val="99"/>
    <w:semiHidden/>
    <w:unhideWhenUsed/>
    <w:rsid w:val="00890CBF"/>
    <w:rPr>
      <w:b/>
      <w:bCs/>
    </w:rPr>
  </w:style>
  <w:style w:type="character" w:customStyle="1" w:styleId="AsuntodelcomentarioCar">
    <w:name w:val="Asunto del comentario Car"/>
    <w:link w:val="Asuntodelcomentario"/>
    <w:uiPriority w:val="99"/>
    <w:semiHidden/>
    <w:rsid w:val="00890CBF"/>
    <w:rPr>
      <w:b/>
      <w:bCs/>
      <w:lang w:eastAsia="en-US"/>
    </w:rPr>
  </w:style>
</w:styles>
</file>

<file path=word/webSettings.xml><?xml version="1.0" encoding="utf-8"?>
<w:webSettings xmlns:r="http://schemas.openxmlformats.org/officeDocument/2006/relationships" xmlns:w="http://schemas.openxmlformats.org/wordprocessingml/2006/main">
  <w:divs>
    <w:div w:id="14037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2C141-4B0A-47F5-A4FC-316E3249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8427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Córdoba 18 de Marzo de 2016</vt:lpstr>
    </vt:vector>
  </TitlesOfParts>
  <Company>Gobierno de Cordoba</Company>
  <LinksUpToDate>false</LinksUpToDate>
  <CharactersWithSpaces>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Córdoba 18 de Marzo de 2016</dc:title>
  <dc:creator>Maria Reyna Martinez</dc:creator>
  <cp:lastModifiedBy>Noe Traktman</cp:lastModifiedBy>
  <cp:revision>4</cp:revision>
  <cp:lastPrinted>2018-05-30T13:13:00Z</cp:lastPrinted>
  <dcterms:created xsi:type="dcterms:W3CDTF">2020-01-13T12:39:00Z</dcterms:created>
  <dcterms:modified xsi:type="dcterms:W3CDTF">2020-07-14T15:23:00Z</dcterms:modified>
</cp:coreProperties>
</file>