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79" w:rsidRPr="00D42DF4" w:rsidRDefault="005B7279" w:rsidP="005B7279">
      <w:pPr>
        <w:tabs>
          <w:tab w:val="left" w:pos="4500"/>
        </w:tabs>
        <w:spacing w:after="200" w:line="360" w:lineRule="auto"/>
        <w:ind w:left="1080" w:hanging="1080"/>
        <w:jc w:val="right"/>
        <w:rPr>
          <w:rFonts w:eastAsia="Arial Unicode MS"/>
          <w:bCs/>
          <w:sz w:val="24"/>
          <w:szCs w:val="24"/>
          <w:lang w:eastAsia="en-US"/>
        </w:rPr>
      </w:pPr>
      <w:r w:rsidRPr="00D42DF4">
        <w:rPr>
          <w:rFonts w:eastAsia="Arial Unicode MS"/>
          <w:bCs/>
          <w:sz w:val="24"/>
          <w:szCs w:val="24"/>
          <w:lang w:eastAsia="en-US"/>
        </w:rPr>
        <w:t>Córdoba,</w:t>
      </w:r>
      <w:r w:rsidRPr="00D42DF4">
        <w:rPr>
          <w:rFonts w:eastAsia="Arial Unicode MS"/>
          <w:bCs/>
          <w:sz w:val="24"/>
          <w:szCs w:val="24"/>
          <w:lang w:eastAsia="en-US"/>
        </w:rPr>
        <w:tab/>
      </w:r>
      <w:r w:rsidR="00CE50B7">
        <w:rPr>
          <w:rFonts w:eastAsia="Arial Unicode MS"/>
          <w:bCs/>
          <w:sz w:val="24"/>
          <w:szCs w:val="24"/>
          <w:lang w:eastAsia="en-US"/>
        </w:rPr>
        <w:t xml:space="preserve">                    de 2019</w:t>
      </w:r>
      <w:r w:rsidRPr="00D42DF4">
        <w:rPr>
          <w:rFonts w:eastAsia="Arial Unicode MS"/>
          <w:bCs/>
          <w:sz w:val="24"/>
          <w:szCs w:val="24"/>
          <w:lang w:eastAsia="en-US"/>
        </w:rPr>
        <w:t>.-</w:t>
      </w:r>
    </w:p>
    <w:p w:rsidR="005B7279" w:rsidRDefault="005B7279" w:rsidP="005B7279">
      <w:pPr>
        <w:tabs>
          <w:tab w:val="left" w:pos="4500"/>
        </w:tabs>
        <w:spacing w:after="200" w:line="360" w:lineRule="auto"/>
        <w:ind w:left="1080" w:hanging="1080"/>
        <w:jc w:val="center"/>
        <w:rPr>
          <w:rFonts w:eastAsia="Arial Unicode MS"/>
          <w:b/>
          <w:bCs/>
          <w:i/>
          <w:sz w:val="24"/>
          <w:szCs w:val="24"/>
          <w:lang w:eastAsia="en-US"/>
        </w:rPr>
      </w:pPr>
    </w:p>
    <w:p w:rsidR="005B7279" w:rsidRPr="00D42DF4" w:rsidRDefault="005B7279" w:rsidP="005B7279">
      <w:pPr>
        <w:tabs>
          <w:tab w:val="left" w:pos="4500"/>
        </w:tabs>
        <w:spacing w:after="200" w:line="360" w:lineRule="auto"/>
        <w:ind w:left="1080" w:hanging="1080"/>
        <w:jc w:val="center"/>
        <w:rPr>
          <w:rFonts w:eastAsia="Arial Unicode MS"/>
          <w:b/>
          <w:bCs/>
          <w:i/>
          <w:sz w:val="24"/>
          <w:szCs w:val="24"/>
          <w:lang w:eastAsia="en-US"/>
        </w:rPr>
      </w:pPr>
      <w:r w:rsidRPr="00D42DF4">
        <w:rPr>
          <w:rFonts w:eastAsia="Arial Unicode MS"/>
          <w:b/>
          <w:bCs/>
          <w:i/>
          <w:sz w:val="24"/>
          <w:szCs w:val="24"/>
          <w:lang w:eastAsia="en-US"/>
        </w:rPr>
        <w:t>ORDENANZA Nº</w:t>
      </w:r>
    </w:p>
    <w:p w:rsidR="005B7279" w:rsidRPr="00746578" w:rsidRDefault="005B7279" w:rsidP="005B7279">
      <w:pPr>
        <w:spacing w:after="200" w:line="360" w:lineRule="auto"/>
        <w:jc w:val="center"/>
        <w:rPr>
          <w:rFonts w:eastAsia="Arial Unicode MS"/>
          <w:b/>
          <w:bCs/>
          <w:i/>
          <w:iCs/>
          <w:sz w:val="24"/>
          <w:szCs w:val="24"/>
          <w:lang w:eastAsia="en-US"/>
        </w:rPr>
      </w:pPr>
      <w:r w:rsidRPr="00746578">
        <w:rPr>
          <w:rFonts w:eastAsia="Arial Unicode MS"/>
          <w:b/>
          <w:bCs/>
          <w:i/>
          <w:iCs/>
          <w:sz w:val="24"/>
          <w:szCs w:val="24"/>
          <w:lang w:eastAsia="en-US"/>
        </w:rPr>
        <w:t xml:space="preserve">EL CONCEJO DELIBERANTE DE LA CIUDAD DE </w:t>
      </w:r>
      <w:r w:rsidRPr="00746578">
        <w:rPr>
          <w:rFonts w:eastAsia="Arial Unicode MS"/>
          <w:b/>
          <w:bCs/>
          <w:i/>
          <w:iCs/>
          <w:color w:val="FFFFFF" w:themeColor="background1"/>
          <w:sz w:val="24"/>
          <w:szCs w:val="24"/>
          <w:lang w:eastAsia="en-US"/>
        </w:rPr>
        <w:t>xxxxxxxxxxxxxxxxx</w:t>
      </w:r>
    </w:p>
    <w:p w:rsidR="005B7279" w:rsidRPr="00746578" w:rsidRDefault="005B7279" w:rsidP="005B7279">
      <w:pPr>
        <w:spacing w:after="200" w:line="36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46578">
        <w:rPr>
          <w:rFonts w:eastAsia="Arial Unicode MS"/>
          <w:b/>
          <w:bCs/>
          <w:i/>
          <w:iCs/>
          <w:sz w:val="24"/>
          <w:szCs w:val="24"/>
          <w:lang w:eastAsia="en-US"/>
        </w:rPr>
        <w:t>SANCIONA CON FUERZA DE ORDENANZA</w:t>
      </w:r>
    </w:p>
    <w:p w:rsidR="005B7279" w:rsidRDefault="005B7279" w:rsidP="005B7279">
      <w:pPr>
        <w:spacing w:after="120" w:line="240" w:lineRule="auto"/>
        <w:ind w:left="1418" w:hanging="1418"/>
        <w:rPr>
          <w:b/>
          <w:i/>
          <w:sz w:val="24"/>
          <w:szCs w:val="24"/>
          <w:u w:val="single"/>
          <w:lang w:val="es-AR"/>
        </w:rPr>
      </w:pPr>
    </w:p>
    <w:p w:rsidR="005B7279" w:rsidRDefault="005B7279" w:rsidP="005B7279">
      <w:pPr>
        <w:spacing w:after="120" w:line="240" w:lineRule="auto"/>
        <w:ind w:left="1418" w:hanging="1418"/>
        <w:rPr>
          <w:i/>
          <w:sz w:val="24"/>
          <w:szCs w:val="24"/>
          <w:lang w:val="es-AR"/>
        </w:rPr>
      </w:pPr>
      <w:r>
        <w:rPr>
          <w:b/>
          <w:i/>
          <w:sz w:val="24"/>
          <w:szCs w:val="24"/>
          <w:u w:val="single"/>
          <w:lang w:val="es-AR"/>
        </w:rPr>
        <w:t xml:space="preserve">Artículo   </w:t>
      </w:r>
      <w:r w:rsidRPr="004E5159">
        <w:rPr>
          <w:b/>
          <w:i/>
          <w:sz w:val="24"/>
          <w:szCs w:val="24"/>
          <w:u w:val="single"/>
          <w:lang w:val="es-AR"/>
        </w:rPr>
        <w:t>.-</w:t>
      </w:r>
      <w:r w:rsidRPr="004E5159">
        <w:rPr>
          <w:i/>
          <w:sz w:val="24"/>
          <w:szCs w:val="24"/>
          <w:lang w:val="es-AR"/>
        </w:rPr>
        <w:tab/>
        <w:t xml:space="preserve">Los contribuyentes del régimen simplificado </w:t>
      </w:r>
      <w:r>
        <w:rPr>
          <w:i/>
          <w:sz w:val="24"/>
          <w:szCs w:val="24"/>
          <w:lang w:val="es-AR"/>
        </w:rPr>
        <w:t xml:space="preserve">de </w:t>
      </w:r>
      <w:r w:rsidRPr="00D42DF4">
        <w:rPr>
          <w:i/>
          <w:sz w:val="24"/>
          <w:szCs w:val="24"/>
        </w:rPr>
        <w:t>l</w:t>
      </w:r>
      <w:r>
        <w:rPr>
          <w:i/>
          <w:sz w:val="24"/>
          <w:szCs w:val="24"/>
        </w:rPr>
        <w:t>a Contribución que incide sobre la actividad Comercial, Industrial y de Servicios</w:t>
      </w:r>
      <w:r w:rsidRPr="004E5159">
        <w:rPr>
          <w:i/>
          <w:sz w:val="24"/>
          <w:szCs w:val="24"/>
          <w:lang w:val="es-AR"/>
        </w:rPr>
        <w:t xml:space="preserve">, en el marco de lo establecido en los artículos </w:t>
      </w:r>
      <w:r>
        <w:rPr>
          <w:i/>
          <w:sz w:val="24"/>
          <w:szCs w:val="24"/>
          <w:lang w:val="es-AR"/>
        </w:rPr>
        <w:t>1</w:t>
      </w:r>
      <w:r w:rsidRPr="004E5159">
        <w:rPr>
          <w:i/>
          <w:sz w:val="24"/>
          <w:szCs w:val="24"/>
          <w:lang w:val="es-AR"/>
        </w:rPr>
        <w:t xml:space="preserve"> y siguientes del Código Tributario </w:t>
      </w:r>
      <w:r>
        <w:rPr>
          <w:i/>
          <w:sz w:val="24"/>
          <w:szCs w:val="24"/>
          <w:lang w:val="es-AR"/>
        </w:rPr>
        <w:t>Municipal</w:t>
      </w:r>
      <w:r w:rsidRPr="004E5159">
        <w:rPr>
          <w:i/>
          <w:sz w:val="24"/>
          <w:szCs w:val="24"/>
          <w:lang w:val="es-AR"/>
        </w:rPr>
        <w:t xml:space="preserve"> deben ingresar mensualmente el importe que se dispone a continuación para la categoría que le corresponde en el Régimen Simplificado para Pequeños Contribuyentes (RS) Monotributo -Anexo de la Ley Nacional N</w:t>
      </w:r>
      <w:r w:rsidRPr="004E5159">
        <w:rPr>
          <w:rFonts w:ascii="Constantia" w:hAnsi="Constantia"/>
          <w:i/>
          <w:sz w:val="24"/>
          <w:szCs w:val="24"/>
          <w:lang w:val="es-AR"/>
        </w:rPr>
        <w:t>º</w:t>
      </w:r>
      <w:r w:rsidRPr="004E5159">
        <w:rPr>
          <w:i/>
          <w:sz w:val="24"/>
          <w:szCs w:val="24"/>
          <w:lang w:val="es-AR"/>
        </w:rPr>
        <w:t xml:space="preserve"> 24977 y sus modificatorias-:</w:t>
      </w:r>
    </w:p>
    <w:p w:rsidR="005B7279" w:rsidRDefault="005B7279" w:rsidP="005B7279">
      <w:pPr>
        <w:spacing w:after="120" w:line="240" w:lineRule="auto"/>
        <w:ind w:left="1418" w:hanging="1418"/>
        <w:rPr>
          <w:i/>
          <w:sz w:val="24"/>
          <w:szCs w:val="24"/>
          <w:lang w:val="es-AR"/>
        </w:rPr>
      </w:pPr>
    </w:p>
    <w:tbl>
      <w:tblPr>
        <w:tblW w:w="4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127"/>
      </w:tblGrid>
      <w:tr w:rsidR="00C81E1B" w:rsidRPr="00E0230F" w:rsidTr="00521800">
        <w:trPr>
          <w:trHeight w:val="450"/>
          <w:jc w:val="center"/>
        </w:trPr>
        <w:tc>
          <w:tcPr>
            <w:tcW w:w="4410" w:type="dxa"/>
            <w:gridSpan w:val="2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E0230F">
              <w:rPr>
                <w:rFonts w:ascii="Calibri" w:hAnsi="Calibri"/>
                <w:b/>
                <w:bCs/>
                <w:color w:val="000000"/>
                <w:lang w:eastAsia="es-AR"/>
              </w:rPr>
              <w:t>Componente municipal</w:t>
            </w:r>
          </w:p>
        </w:tc>
      </w:tr>
      <w:tr w:rsidR="00C81E1B" w:rsidRPr="00E0230F" w:rsidTr="00521800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 w:rsidRPr="00E0230F">
              <w:rPr>
                <w:rFonts w:ascii="Calibri" w:hAnsi="Calibri"/>
                <w:color w:val="000000"/>
                <w:lang w:eastAsia="es-AR"/>
              </w:rPr>
              <w:t>A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</w:p>
        </w:tc>
      </w:tr>
      <w:tr w:rsidR="00C81E1B" w:rsidRPr="00E0230F" w:rsidTr="00521800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 w:rsidRPr="00E0230F">
              <w:rPr>
                <w:rFonts w:ascii="Calibri" w:hAnsi="Calibri"/>
                <w:color w:val="000000"/>
                <w:lang w:eastAsia="es-AR"/>
              </w:rPr>
              <w:t>B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</w:p>
        </w:tc>
      </w:tr>
      <w:tr w:rsidR="00C81E1B" w:rsidRPr="00E0230F" w:rsidTr="00521800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 w:rsidRPr="00E0230F">
              <w:rPr>
                <w:rFonts w:ascii="Calibri" w:hAnsi="Calibri"/>
                <w:color w:val="000000"/>
                <w:lang w:eastAsia="es-AR"/>
              </w:rPr>
              <w:t>C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</w:p>
        </w:tc>
      </w:tr>
      <w:tr w:rsidR="00C81E1B" w:rsidRPr="00E0230F" w:rsidTr="00521800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 w:rsidRPr="00E0230F">
              <w:rPr>
                <w:rFonts w:ascii="Calibri" w:hAnsi="Calibri"/>
                <w:color w:val="000000"/>
                <w:lang w:eastAsia="es-AR"/>
              </w:rPr>
              <w:t>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</w:p>
        </w:tc>
      </w:tr>
      <w:tr w:rsidR="00C81E1B" w:rsidRPr="00E0230F" w:rsidTr="00521800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 w:rsidRPr="00E0230F">
              <w:rPr>
                <w:rFonts w:ascii="Calibri" w:hAnsi="Calibri"/>
                <w:color w:val="000000"/>
                <w:lang w:eastAsia="es-AR"/>
              </w:rPr>
              <w:t>E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313C6D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</w:p>
        </w:tc>
      </w:tr>
      <w:tr w:rsidR="00C81E1B" w:rsidRPr="00E0230F" w:rsidTr="00521800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 w:rsidRPr="00E0230F">
              <w:rPr>
                <w:rFonts w:ascii="Calibri" w:hAnsi="Calibri"/>
                <w:color w:val="000000"/>
                <w:lang w:eastAsia="es-AR"/>
              </w:rPr>
              <w:t>F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</w:p>
        </w:tc>
      </w:tr>
      <w:tr w:rsidR="00C81E1B" w:rsidRPr="00E0230F" w:rsidTr="00521800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 w:rsidRPr="00E0230F">
              <w:rPr>
                <w:rFonts w:ascii="Calibri" w:hAnsi="Calibri"/>
                <w:color w:val="000000"/>
                <w:lang w:eastAsia="es-AR"/>
              </w:rPr>
              <w:t>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</w:p>
        </w:tc>
        <w:bookmarkStart w:id="0" w:name="_GoBack"/>
        <w:bookmarkEnd w:id="0"/>
      </w:tr>
      <w:tr w:rsidR="00C81E1B" w:rsidRPr="00E0230F" w:rsidTr="00521800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 w:rsidRPr="00E0230F">
              <w:rPr>
                <w:rFonts w:ascii="Calibri" w:hAnsi="Calibri"/>
                <w:color w:val="000000"/>
                <w:lang w:eastAsia="es-AR"/>
              </w:rPr>
              <w:t>H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</w:p>
        </w:tc>
      </w:tr>
      <w:tr w:rsidR="00C81E1B" w:rsidRPr="00E0230F" w:rsidTr="00521800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 w:rsidRPr="00E0230F">
              <w:rPr>
                <w:rFonts w:ascii="Calibri" w:hAnsi="Calibri"/>
                <w:color w:val="000000"/>
                <w:lang w:eastAsia="es-AR"/>
              </w:rPr>
              <w:t>I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313C6D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</w:p>
        </w:tc>
      </w:tr>
      <w:tr w:rsidR="00C81E1B" w:rsidRPr="00E0230F" w:rsidTr="00521800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 w:rsidRPr="00E0230F">
              <w:rPr>
                <w:rFonts w:ascii="Calibri" w:hAnsi="Calibri"/>
                <w:color w:val="000000"/>
                <w:lang w:eastAsia="es-AR"/>
              </w:rPr>
              <w:t>J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</w:p>
        </w:tc>
      </w:tr>
      <w:tr w:rsidR="00C81E1B" w:rsidRPr="00E0230F" w:rsidTr="00521800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  <w:r w:rsidRPr="00E0230F">
              <w:rPr>
                <w:rFonts w:ascii="Calibri" w:hAnsi="Calibri"/>
                <w:color w:val="000000"/>
                <w:lang w:eastAsia="es-AR"/>
              </w:rPr>
              <w:t>K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E1B" w:rsidRPr="00E0230F" w:rsidRDefault="00C81E1B" w:rsidP="00521800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es-AR"/>
              </w:rPr>
            </w:pPr>
          </w:p>
        </w:tc>
      </w:tr>
    </w:tbl>
    <w:p w:rsidR="00210CF7" w:rsidRDefault="002854ED" w:rsidP="00787A55">
      <w:pPr>
        <w:ind w:left="708" w:hanging="708"/>
      </w:pPr>
    </w:p>
    <w:sectPr w:rsidR="00210C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4ED" w:rsidRDefault="002854ED" w:rsidP="007A3877">
      <w:pPr>
        <w:spacing w:line="240" w:lineRule="auto"/>
      </w:pPr>
      <w:r>
        <w:separator/>
      </w:r>
    </w:p>
  </w:endnote>
  <w:endnote w:type="continuationSeparator" w:id="0">
    <w:p w:rsidR="002854ED" w:rsidRDefault="002854ED" w:rsidP="007A38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4ED" w:rsidRDefault="002854ED" w:rsidP="007A3877">
      <w:pPr>
        <w:spacing w:line="240" w:lineRule="auto"/>
      </w:pPr>
      <w:r>
        <w:separator/>
      </w:r>
    </w:p>
  </w:footnote>
  <w:footnote w:type="continuationSeparator" w:id="0">
    <w:p w:rsidR="002854ED" w:rsidRDefault="002854ED" w:rsidP="007A38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79"/>
    <w:rsid w:val="00107637"/>
    <w:rsid w:val="002854ED"/>
    <w:rsid w:val="00313C6D"/>
    <w:rsid w:val="005B7279"/>
    <w:rsid w:val="005F4D97"/>
    <w:rsid w:val="00753B05"/>
    <w:rsid w:val="00787A55"/>
    <w:rsid w:val="007A3877"/>
    <w:rsid w:val="007F3831"/>
    <w:rsid w:val="0081178B"/>
    <w:rsid w:val="00C81E1B"/>
    <w:rsid w:val="00CE50B7"/>
    <w:rsid w:val="00F3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52369-432D-4B72-91A1-0895E3F4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27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7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77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A387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77"/>
    <w:rPr>
      <w:rFonts w:ascii="Times New Roman" w:eastAsia="Times New Roman" w:hAnsi="Times New Roman" w:cs="Times New Roman"/>
      <w:sz w:val="2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27282057382</dc:creator>
  <cp:lastModifiedBy>Usuario de Windows</cp:lastModifiedBy>
  <cp:revision>12</cp:revision>
  <dcterms:created xsi:type="dcterms:W3CDTF">2018-06-21T11:43:00Z</dcterms:created>
  <dcterms:modified xsi:type="dcterms:W3CDTF">2021-10-14T13:27:00Z</dcterms:modified>
</cp:coreProperties>
</file>